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A1" w:rsidRDefault="006A07D9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C5542DC" wp14:editId="0DF2B8F5">
                <wp:simplePos x="0" y="0"/>
                <wp:positionH relativeFrom="margin">
                  <wp:posOffset>5123815</wp:posOffset>
                </wp:positionH>
                <wp:positionV relativeFrom="margin">
                  <wp:posOffset>-266700</wp:posOffset>
                </wp:positionV>
                <wp:extent cx="4200525" cy="819150"/>
                <wp:effectExtent l="38100" t="38100" r="14287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005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D1D6D" w:rsidRPr="006A07D9" w:rsidRDefault="009D1D6D">
                            <w:pPr>
                              <w:rPr>
                                <w:rFonts w:ascii="Segoe UI" w:hAnsi="Segoe UI" w:cs="Segoe U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5A285D">
                              <w:rPr>
                                <w:rFonts w:ascii="Segoe UI" w:hAnsi="Segoe UI" w:cs="Segoe U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Grow Grand Island Committee Meeting Report</w:t>
                            </w:r>
                            <w:r w:rsidRPr="006A07D9">
                              <w:rPr>
                                <w:rFonts w:ascii="Segoe UI" w:hAnsi="Segoe UI" w:cs="Segoe UI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542DC" id="Rectangle 396" o:spid="_x0000_s1026" style="position:absolute;margin-left:403.45pt;margin-top:-21pt;width:330.75pt;height:64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9D1D6D" w:rsidRPr="006A07D9" w:rsidRDefault="009D1D6D">
                      <w:pPr>
                        <w:rPr>
                          <w:rFonts w:ascii="Segoe UI" w:hAnsi="Segoe UI" w:cs="Segoe UI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5A285D">
                        <w:rPr>
                          <w:rFonts w:ascii="Segoe UI" w:hAnsi="Segoe UI" w:cs="Segoe UI"/>
                          <w:b/>
                          <w:color w:val="4F81BD" w:themeColor="accent1"/>
                          <w:sz w:val="28"/>
                          <w:szCs w:val="28"/>
                        </w:rPr>
                        <w:t>Grow Grand Island Committee Meeting Report</w:t>
                      </w:r>
                      <w:r w:rsidRPr="006A07D9">
                        <w:rPr>
                          <w:rFonts w:ascii="Segoe UI" w:hAnsi="Segoe UI" w:cs="Segoe UI"/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Form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D1D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E49F9" wp14:editId="4058AD6C">
                <wp:simplePos x="0" y="0"/>
                <wp:positionH relativeFrom="column">
                  <wp:posOffset>-1</wp:posOffset>
                </wp:positionH>
                <wp:positionV relativeFrom="paragraph">
                  <wp:posOffset>1038225</wp:posOffset>
                </wp:positionV>
                <wp:extent cx="9267825" cy="9525"/>
                <wp:effectExtent l="19050" t="1905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6782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304A4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1.75pt" to="729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" strokecolor="#4579b8 [3044]" strokeweight="3pt"/>
            </w:pict>
          </mc:Fallback>
        </mc:AlternateContent>
      </w:r>
      <w:r w:rsidR="009D1D6D">
        <w:rPr>
          <w:noProof/>
        </w:rPr>
        <w:drawing>
          <wp:inline distT="0" distB="0" distL="0" distR="0" wp14:anchorId="2501EB84" wp14:editId="55B4F447">
            <wp:extent cx="1743075" cy="954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_GrandIsland_Logo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5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D6D" w:rsidRDefault="009D1D6D">
      <w:r>
        <w:t>Please complete and email to Nicki Stoltenberg (</w:t>
      </w:r>
      <w:hyperlink r:id="rId5" w:history="1">
        <w:r w:rsidR="00A5515A" w:rsidRPr="00BC3560">
          <w:rPr>
            <w:rStyle w:val="Hyperlink"/>
          </w:rPr>
          <w:t>nickis@grand-island.com</w:t>
        </w:r>
      </w:hyperlink>
      <w:r>
        <w:t>) within one week of the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D1D6D" w:rsidRPr="009D1D6D" w:rsidTr="009D1D6D">
        <w:tc>
          <w:tcPr>
            <w:tcW w:w="7308" w:type="dxa"/>
          </w:tcPr>
          <w:p w:rsidR="009D1D6D" w:rsidRPr="009D1D6D" w:rsidRDefault="003D3F84" w:rsidP="003D3F84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11</w:t>
            </w:r>
            <w:r w:rsidR="00E323EC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5</w:t>
            </w:r>
            <w:r w:rsidR="00E323EC">
              <w:rPr>
                <w:rFonts w:ascii="Segoe UI" w:hAnsi="Segoe UI" w:cs="Segoe UI"/>
                <w:b/>
              </w:rPr>
              <w:t>/15 4pm at the Chamber</w:t>
            </w:r>
          </w:p>
        </w:tc>
        <w:tc>
          <w:tcPr>
            <w:tcW w:w="7308" w:type="dxa"/>
          </w:tcPr>
          <w:p w:rsidR="009D1D6D" w:rsidRPr="009D1D6D" w:rsidRDefault="00E323E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</w:t>
            </w:r>
            <w:r w:rsidR="003D3F84">
              <w:rPr>
                <w:rFonts w:ascii="Segoe UI" w:hAnsi="Segoe UI" w:cs="Segoe UI"/>
                <w:b/>
              </w:rPr>
              <w:t>.4 Local Sourcing</w:t>
            </w:r>
          </w:p>
          <w:p w:rsidR="009D1D6D" w:rsidRPr="009D1D6D" w:rsidRDefault="009D1D6D">
            <w:pPr>
              <w:rPr>
                <w:rFonts w:ascii="Segoe UI" w:hAnsi="Segoe UI" w:cs="Segoe UI"/>
                <w:b/>
              </w:rPr>
            </w:pPr>
          </w:p>
        </w:tc>
      </w:tr>
    </w:tbl>
    <w:p w:rsidR="009D1D6D" w:rsidRPr="004F3F3B" w:rsidRDefault="009D1D6D">
      <w:pPr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</w:tblGrid>
      <w:tr w:rsidR="009D1D6D" w:rsidRPr="009D1D6D" w:rsidTr="009D1D6D">
        <w:tc>
          <w:tcPr>
            <w:tcW w:w="7308" w:type="dxa"/>
          </w:tcPr>
          <w:p w:rsidR="009D1D6D" w:rsidRPr="00A32C37" w:rsidRDefault="009D1D6D">
            <w:pPr>
              <w:rPr>
                <w:rFonts w:ascii="Segoe UI" w:hAnsi="Segoe UI" w:cs="Segoe UI"/>
                <w:b/>
              </w:rPr>
            </w:pPr>
            <w:r w:rsidRPr="00A32C37">
              <w:rPr>
                <w:rFonts w:ascii="Segoe UI" w:hAnsi="Segoe UI" w:cs="Segoe UI"/>
                <w:b/>
                <w:u w:val="single"/>
              </w:rPr>
              <w:t>Attending</w:t>
            </w:r>
            <w:r w:rsidRPr="00A32C37">
              <w:rPr>
                <w:rFonts w:ascii="Segoe UI" w:hAnsi="Segoe UI" w:cs="Segoe UI"/>
                <w:b/>
              </w:rPr>
              <w:t>:</w:t>
            </w:r>
          </w:p>
          <w:p w:rsidR="009D1D6D" w:rsidRDefault="00E323E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Tonja Brown</w:t>
            </w:r>
          </w:p>
          <w:p w:rsidR="009D1D6D" w:rsidRDefault="003D3F84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Freida</w:t>
            </w:r>
            <w:proofErr w:type="spellEnd"/>
            <w:r>
              <w:rPr>
                <w:rFonts w:ascii="Segoe UI" w:hAnsi="Segoe UI" w:cs="Segoe UI"/>
              </w:rPr>
              <w:t xml:space="preserve"> Jemison</w:t>
            </w:r>
          </w:p>
          <w:p w:rsidR="0057669F" w:rsidRDefault="003D3F8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Sara Bennett</w:t>
            </w:r>
          </w:p>
          <w:p w:rsidR="0057669F" w:rsidRPr="009D1D6D" w:rsidRDefault="00166EF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Griselda Rendon</w:t>
            </w:r>
            <w:bookmarkStart w:id="0" w:name="_GoBack"/>
            <w:bookmarkEnd w:id="0"/>
          </w:p>
        </w:tc>
      </w:tr>
    </w:tbl>
    <w:p w:rsidR="004F3F3B" w:rsidRPr="004F3F3B" w:rsidRDefault="004F3F3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804"/>
        <w:gridCol w:w="3194"/>
        <w:gridCol w:w="1797"/>
      </w:tblGrid>
      <w:tr w:rsidR="009D1D6D" w:rsidRPr="009D1D6D" w:rsidTr="009D1D6D">
        <w:tc>
          <w:tcPr>
            <w:tcW w:w="3654" w:type="dxa"/>
          </w:tcPr>
          <w:p w:rsidR="009D1D6D" w:rsidRPr="009D1D6D" w:rsidRDefault="009D1D6D">
            <w:pPr>
              <w:rPr>
                <w:rFonts w:ascii="Segoe UI" w:hAnsi="Segoe UI" w:cs="Segoe UI"/>
                <w:b/>
              </w:rPr>
            </w:pPr>
            <w:r w:rsidRPr="009D1D6D">
              <w:rPr>
                <w:rFonts w:ascii="Segoe UI" w:hAnsi="Segoe UI" w:cs="Segoe UI"/>
                <w:b/>
              </w:rPr>
              <w:t>TOPIC</w:t>
            </w:r>
          </w:p>
        </w:tc>
        <w:tc>
          <w:tcPr>
            <w:tcW w:w="5904" w:type="dxa"/>
          </w:tcPr>
          <w:p w:rsidR="009D1D6D" w:rsidRPr="009D1D6D" w:rsidRDefault="009D1D6D">
            <w:pPr>
              <w:rPr>
                <w:rFonts w:ascii="Segoe UI" w:hAnsi="Segoe UI" w:cs="Segoe UI"/>
                <w:b/>
              </w:rPr>
            </w:pPr>
            <w:r w:rsidRPr="009D1D6D">
              <w:rPr>
                <w:rFonts w:ascii="Segoe UI" w:hAnsi="Segoe UI" w:cs="Segoe UI"/>
                <w:b/>
              </w:rPr>
              <w:t>DISCUSSION</w:t>
            </w:r>
          </w:p>
        </w:tc>
        <w:tc>
          <w:tcPr>
            <w:tcW w:w="3240" w:type="dxa"/>
          </w:tcPr>
          <w:p w:rsidR="009D1D6D" w:rsidRPr="009D1D6D" w:rsidRDefault="009D1D6D">
            <w:pPr>
              <w:rPr>
                <w:rFonts w:ascii="Segoe UI" w:hAnsi="Segoe UI" w:cs="Segoe UI"/>
                <w:b/>
              </w:rPr>
            </w:pPr>
            <w:r w:rsidRPr="009D1D6D">
              <w:rPr>
                <w:rFonts w:ascii="Segoe UI" w:hAnsi="Segoe UI" w:cs="Segoe UI"/>
                <w:b/>
              </w:rPr>
              <w:t>ACTION / WHO</w:t>
            </w:r>
          </w:p>
        </w:tc>
        <w:tc>
          <w:tcPr>
            <w:tcW w:w="1818" w:type="dxa"/>
          </w:tcPr>
          <w:p w:rsidR="009D1D6D" w:rsidRPr="009D1D6D" w:rsidRDefault="009D1D6D">
            <w:pPr>
              <w:rPr>
                <w:rFonts w:ascii="Segoe UI" w:hAnsi="Segoe UI" w:cs="Segoe UI"/>
                <w:b/>
              </w:rPr>
            </w:pPr>
            <w:r w:rsidRPr="009D1D6D">
              <w:rPr>
                <w:rFonts w:ascii="Segoe UI" w:hAnsi="Segoe UI" w:cs="Segoe UI"/>
                <w:b/>
              </w:rPr>
              <w:t>WHEN</w:t>
            </w:r>
          </w:p>
        </w:tc>
      </w:tr>
      <w:tr w:rsidR="009D1D6D" w:rsidTr="009D1D6D">
        <w:tc>
          <w:tcPr>
            <w:tcW w:w="3654" w:type="dxa"/>
          </w:tcPr>
          <w:p w:rsidR="009D1D6D" w:rsidRDefault="003D3F84" w:rsidP="0057669F">
            <w:r>
              <w:t>Chamber Bucks</w:t>
            </w:r>
          </w:p>
          <w:p w:rsidR="0057669F" w:rsidRDefault="0057669F" w:rsidP="0057669F"/>
        </w:tc>
        <w:tc>
          <w:tcPr>
            <w:tcW w:w="5904" w:type="dxa"/>
          </w:tcPr>
          <w:p w:rsidR="009D1D6D" w:rsidRDefault="003D3F84" w:rsidP="00991927">
            <w:r>
              <w:t>YOY numbers were shared</w:t>
            </w:r>
            <w:r w:rsidR="00991927">
              <w:t xml:space="preserve"> which range from $11k-$33k</w:t>
            </w:r>
            <w:r>
              <w:t>; Kearney’s new “card” is worth exploring as an alternative</w:t>
            </w:r>
            <w:r w:rsidR="00991927">
              <w:t>, as</w:t>
            </w:r>
            <w:r>
              <w:t xml:space="preserve"> businesses don’t always know how to cash out the Chamber bucks.</w:t>
            </w:r>
          </w:p>
        </w:tc>
        <w:tc>
          <w:tcPr>
            <w:tcW w:w="3240" w:type="dxa"/>
          </w:tcPr>
          <w:p w:rsidR="009D1D6D" w:rsidRDefault="003D3F84">
            <w:r>
              <w:t>Tonja will find out how the Kearney program works</w:t>
            </w:r>
          </w:p>
        </w:tc>
        <w:tc>
          <w:tcPr>
            <w:tcW w:w="1818" w:type="dxa"/>
          </w:tcPr>
          <w:p w:rsidR="009D1D6D" w:rsidRDefault="003D3F84">
            <w:r>
              <w:t xml:space="preserve">For January </w:t>
            </w:r>
            <w:proofErr w:type="spellStart"/>
            <w:r>
              <w:t>mtg</w:t>
            </w:r>
            <w:proofErr w:type="spellEnd"/>
          </w:p>
        </w:tc>
      </w:tr>
      <w:tr w:rsidR="009D1D6D" w:rsidTr="009D1D6D">
        <w:tc>
          <w:tcPr>
            <w:tcW w:w="3654" w:type="dxa"/>
          </w:tcPr>
          <w:p w:rsidR="009D1D6D" w:rsidRDefault="003D3F84" w:rsidP="0057669F">
            <w:r>
              <w:t>Shop Small</w:t>
            </w:r>
          </w:p>
          <w:p w:rsidR="0057669F" w:rsidRDefault="0057669F" w:rsidP="0057669F"/>
        </w:tc>
        <w:tc>
          <w:tcPr>
            <w:tcW w:w="5904" w:type="dxa"/>
          </w:tcPr>
          <w:p w:rsidR="009D1D6D" w:rsidRDefault="003D3F84">
            <w:proofErr w:type="spellStart"/>
            <w:r>
              <w:t>Freida</w:t>
            </w:r>
            <w:proofErr w:type="spellEnd"/>
            <w:r>
              <w:t xml:space="preserve"> updated us on this year’s campaign—lots of materials were laid out in the </w:t>
            </w:r>
            <w:proofErr w:type="spellStart"/>
            <w:r>
              <w:t>conf</w:t>
            </w:r>
            <w:proofErr w:type="spellEnd"/>
            <w:r>
              <w:t xml:space="preserve"> room to see.  She is about to launch.  Tonja raised the question—</w:t>
            </w:r>
            <w:r w:rsidRPr="003D3F84">
              <w:rPr>
                <w:b/>
              </w:rPr>
              <w:t>should this GGI committee take on the B2C campaign as well</w:t>
            </w:r>
            <w:r w:rsidR="00991927">
              <w:rPr>
                <w:b/>
              </w:rPr>
              <w:t xml:space="preserve"> and co-brand</w:t>
            </w:r>
            <w:r w:rsidRPr="003D3F84">
              <w:rPr>
                <w:b/>
              </w:rPr>
              <w:t>?</w:t>
            </w:r>
          </w:p>
        </w:tc>
        <w:tc>
          <w:tcPr>
            <w:tcW w:w="3240" w:type="dxa"/>
          </w:tcPr>
          <w:p w:rsidR="009D1D6D" w:rsidRDefault="003D3F84">
            <w:r>
              <w:t>Frieda will report how the campaign goes, especially compared to last year</w:t>
            </w:r>
          </w:p>
        </w:tc>
        <w:tc>
          <w:tcPr>
            <w:tcW w:w="1818" w:type="dxa"/>
          </w:tcPr>
          <w:p w:rsidR="009D1D6D" w:rsidRDefault="003D3F84">
            <w:r>
              <w:t xml:space="preserve">For January </w:t>
            </w:r>
            <w:proofErr w:type="spellStart"/>
            <w:r>
              <w:t>mtg</w:t>
            </w:r>
            <w:proofErr w:type="spellEnd"/>
          </w:p>
        </w:tc>
      </w:tr>
      <w:tr w:rsidR="009D1D6D" w:rsidTr="009D1D6D">
        <w:tc>
          <w:tcPr>
            <w:tcW w:w="3654" w:type="dxa"/>
          </w:tcPr>
          <w:p w:rsidR="009D1D6D" w:rsidRDefault="003D3F84">
            <w:r>
              <w:t>Campaign</w:t>
            </w:r>
          </w:p>
          <w:p w:rsidR="009D1D6D" w:rsidRDefault="009D1D6D"/>
        </w:tc>
        <w:tc>
          <w:tcPr>
            <w:tcW w:w="5904" w:type="dxa"/>
          </w:tcPr>
          <w:p w:rsidR="009D1D6D" w:rsidRDefault="003D3F84">
            <w:r>
              <w:t>Tonja shared a magazine ad that depicted a B2B buyer’s guide, which is what we are striving to achieve.  She also shared some potential “branding ideas.”  A web-based approach seem</w:t>
            </w:r>
            <w:r w:rsidR="00991927">
              <w:t>s to be the best, which will involve</w:t>
            </w:r>
            <w:r>
              <w:t xml:space="preserve"> some cost.</w:t>
            </w:r>
          </w:p>
        </w:tc>
        <w:tc>
          <w:tcPr>
            <w:tcW w:w="3240" w:type="dxa"/>
          </w:tcPr>
          <w:p w:rsidR="009D1D6D" w:rsidRDefault="003D3F84">
            <w:r>
              <w:t xml:space="preserve">Committee will seek out other </w:t>
            </w:r>
            <w:r w:rsidR="00E619A3">
              <w:t xml:space="preserve">B2B </w:t>
            </w:r>
            <w:r>
              <w:t>examples, and</w:t>
            </w:r>
            <w:r w:rsidR="00E619A3">
              <w:t xml:space="preserve"> will review the one Tonja shared</w:t>
            </w:r>
            <w:r>
              <w:t>.</w:t>
            </w:r>
          </w:p>
        </w:tc>
        <w:tc>
          <w:tcPr>
            <w:tcW w:w="1818" w:type="dxa"/>
          </w:tcPr>
          <w:p w:rsidR="009D1D6D" w:rsidRDefault="003D3F84">
            <w:r>
              <w:t xml:space="preserve">For January </w:t>
            </w:r>
            <w:proofErr w:type="spellStart"/>
            <w:r>
              <w:t>mtg</w:t>
            </w:r>
            <w:proofErr w:type="spellEnd"/>
          </w:p>
        </w:tc>
      </w:tr>
      <w:tr w:rsidR="009D1D6D" w:rsidTr="009D1D6D">
        <w:tc>
          <w:tcPr>
            <w:tcW w:w="3654" w:type="dxa"/>
          </w:tcPr>
          <w:p w:rsidR="009D1D6D" w:rsidRDefault="003D3F84">
            <w:r>
              <w:t>Funding</w:t>
            </w:r>
          </w:p>
          <w:p w:rsidR="009D1D6D" w:rsidRDefault="009D1D6D"/>
        </w:tc>
        <w:tc>
          <w:tcPr>
            <w:tcW w:w="5904" w:type="dxa"/>
          </w:tcPr>
          <w:p w:rsidR="009D1D6D" w:rsidRDefault="00991927">
            <w:r>
              <w:t>“</w:t>
            </w:r>
            <w:r w:rsidR="003D3F84">
              <w:t>Launch</w:t>
            </w:r>
            <w:r>
              <w:t>”</w:t>
            </w:r>
            <w:r w:rsidR="003D3F84">
              <w:t xml:space="preserve"> vs. </w:t>
            </w:r>
            <w:r>
              <w:t>“</w:t>
            </w:r>
            <w:r w:rsidR="003D3F84">
              <w:t>sustaining</w:t>
            </w:r>
            <w:r>
              <w:t>” finance</w:t>
            </w:r>
            <w:r w:rsidR="003D3F84">
              <w:t xml:space="preserve"> models were discussed.  Launch costs may come from grants, foundations, etc.  Sustaining costs may come from “pay to play.”</w:t>
            </w:r>
          </w:p>
        </w:tc>
        <w:tc>
          <w:tcPr>
            <w:tcW w:w="3240" w:type="dxa"/>
          </w:tcPr>
          <w:p w:rsidR="009D1D6D" w:rsidRDefault="003D3F84">
            <w:r>
              <w:t>Sara will seek out funding options for the launch.</w:t>
            </w:r>
          </w:p>
        </w:tc>
        <w:tc>
          <w:tcPr>
            <w:tcW w:w="1818" w:type="dxa"/>
          </w:tcPr>
          <w:p w:rsidR="009D1D6D" w:rsidRDefault="003D3F84">
            <w:r>
              <w:t xml:space="preserve">For January </w:t>
            </w:r>
            <w:proofErr w:type="spellStart"/>
            <w:r>
              <w:t>mtg</w:t>
            </w:r>
            <w:proofErr w:type="spellEnd"/>
          </w:p>
        </w:tc>
      </w:tr>
    </w:tbl>
    <w:p w:rsidR="009D1D6D" w:rsidRDefault="009D1D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D1D6D" w:rsidTr="009D1D6D">
        <w:tc>
          <w:tcPr>
            <w:tcW w:w="14616" w:type="dxa"/>
          </w:tcPr>
          <w:p w:rsidR="009D1D6D" w:rsidRPr="009D1D6D" w:rsidRDefault="005C52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Next m</w:t>
            </w:r>
            <w:r w:rsidR="0057669F">
              <w:rPr>
                <w:rFonts w:ascii="Segoe UI" w:hAnsi="Segoe UI" w:cs="Segoe UI"/>
                <w:b/>
              </w:rPr>
              <w:t xml:space="preserve">eeting:  </w:t>
            </w:r>
            <w:r w:rsidR="00E619A3">
              <w:rPr>
                <w:rFonts w:ascii="Segoe UI" w:hAnsi="Segoe UI" w:cs="Segoe UI"/>
                <w:b/>
              </w:rPr>
              <w:t>January 14, 8am</w:t>
            </w:r>
          </w:p>
        </w:tc>
      </w:tr>
    </w:tbl>
    <w:p w:rsidR="009D1D6D" w:rsidRDefault="004F3F3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435E6" wp14:editId="6D74919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2657475" cy="304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0480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F3F3B" w:rsidRPr="004F3F3B" w:rsidRDefault="004F3F3B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4F3F3B">
                              <w:rPr>
                                <w:rFonts w:ascii="Segoe UI" w:hAnsi="Segoe UI" w:cs="Segoe UI"/>
                                <w:b/>
                              </w:rPr>
                              <w:t>Volunteer Hours:</w:t>
                            </w:r>
                            <w:r w:rsidR="00E323EC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E619A3">
                              <w:rPr>
                                <w:rFonts w:ascii="Segoe UI" w:hAnsi="Segoe UI" w:cs="Segoe UI"/>
                                <w:b/>
                              </w:rPr>
                              <w:t xml:space="preserve">45 min x 4 = 3 </w:t>
                            </w:r>
                            <w:proofErr w:type="spellStart"/>
                            <w:r w:rsidR="00E619A3">
                              <w:rPr>
                                <w:rFonts w:ascii="Segoe UI" w:hAnsi="Segoe UI" w:cs="Segoe UI"/>
                                <w:b/>
                              </w:rPr>
                              <w:t>hrs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43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25pt;margin-top:6.6pt;width:209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" fillcolor="white [3201]" stroked="f">
                <v:textbox>
                  <w:txbxContent>
                    <w:p w:rsidR="004F3F3B" w:rsidRPr="004F3F3B" w:rsidRDefault="004F3F3B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4F3F3B">
                        <w:rPr>
                          <w:rFonts w:ascii="Segoe UI" w:hAnsi="Segoe UI" w:cs="Segoe UI"/>
                          <w:b/>
                        </w:rPr>
                        <w:t>Volunteer Hours:</w:t>
                      </w:r>
                      <w:r w:rsidR="00E323EC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E619A3">
                        <w:rPr>
                          <w:rFonts w:ascii="Segoe UI" w:hAnsi="Segoe UI" w:cs="Segoe UI"/>
                          <w:b/>
                        </w:rPr>
                        <w:t xml:space="preserve">45 min x 4 = 3 </w:t>
                      </w:r>
                      <w:proofErr w:type="spellStart"/>
                      <w:r w:rsidR="00E619A3">
                        <w:rPr>
                          <w:rFonts w:ascii="Segoe UI" w:hAnsi="Segoe UI" w:cs="Segoe UI"/>
                          <w:b/>
                        </w:rPr>
                        <w:t>hrs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9D1D6D" w:rsidSect="009D1D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6D"/>
    <w:rsid w:val="00166EF1"/>
    <w:rsid w:val="003D3F84"/>
    <w:rsid w:val="004F3F3B"/>
    <w:rsid w:val="0057669F"/>
    <w:rsid w:val="005A285D"/>
    <w:rsid w:val="005C5223"/>
    <w:rsid w:val="006A07D9"/>
    <w:rsid w:val="006E7E6E"/>
    <w:rsid w:val="007208A1"/>
    <w:rsid w:val="00991927"/>
    <w:rsid w:val="009D1D6D"/>
    <w:rsid w:val="00A32C37"/>
    <w:rsid w:val="00A5515A"/>
    <w:rsid w:val="00E323EC"/>
    <w:rsid w:val="00E619A3"/>
    <w:rsid w:val="00F0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4E3D6-A758-426B-9E30-8127C94F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is@grand-isla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Grand Island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Stoltenberg</dc:creator>
  <cp:lastModifiedBy>Tonja Brown (Broadwell)</cp:lastModifiedBy>
  <cp:revision>5</cp:revision>
  <cp:lastPrinted>2015-11-05T19:35:00Z</cp:lastPrinted>
  <dcterms:created xsi:type="dcterms:W3CDTF">2015-11-05T15:43:00Z</dcterms:created>
  <dcterms:modified xsi:type="dcterms:W3CDTF">2015-11-05T22:06:00Z</dcterms:modified>
</cp:coreProperties>
</file>