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AE" w:rsidRDefault="008A6A10" w:rsidP="00CD4801">
      <w:pPr>
        <w:spacing w:line="360" w:lineRule="auto"/>
      </w:pPr>
      <w:r w:rsidRPr="008A6A10">
        <w:rPr>
          <w:rStyle w:val="Nadpis1Char"/>
          <w:rFonts w:asciiTheme="minorHAnsi" w:hAnsiTheme="minorHAnsi"/>
          <w:b w:val="0"/>
          <w:color w:val="auto"/>
          <w:sz w:val="22"/>
          <w:szCs w:val="22"/>
        </w:rPr>
        <w:t>V Praze 19.</w:t>
      </w:r>
      <w:r>
        <w:rPr>
          <w:rStyle w:val="Nadpis1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8A6A10">
        <w:rPr>
          <w:rStyle w:val="Nadpis1Char"/>
          <w:rFonts w:asciiTheme="minorHAnsi" w:hAnsiTheme="minorHAnsi"/>
          <w:b w:val="0"/>
          <w:color w:val="auto"/>
          <w:sz w:val="22"/>
          <w:szCs w:val="22"/>
        </w:rPr>
        <w:t>listopadu 2015</w:t>
      </w:r>
      <w:r>
        <w:rPr>
          <w:rStyle w:val="Nadpis1Char"/>
          <w:rFonts w:asciiTheme="minorHAnsi" w:hAnsiTheme="minorHAnsi"/>
          <w:b w:val="0"/>
          <w:color w:val="auto"/>
          <w:sz w:val="22"/>
          <w:szCs w:val="22"/>
          <w:u w:val="single"/>
        </w:rPr>
        <w:br/>
      </w:r>
      <w:r>
        <w:rPr>
          <w:rStyle w:val="Nadpis1Char"/>
          <w:rFonts w:asciiTheme="minorHAnsi" w:hAnsiTheme="minorHAnsi"/>
          <w:b w:val="0"/>
          <w:color w:val="auto"/>
          <w:sz w:val="22"/>
          <w:szCs w:val="22"/>
          <w:u w:val="single"/>
        </w:rPr>
        <w:br/>
      </w:r>
      <w:r w:rsidR="00716DA2" w:rsidRPr="00716DA2">
        <w:rPr>
          <w:rStyle w:val="Nadpis1Char"/>
          <w:rFonts w:asciiTheme="minorHAnsi" w:hAnsiTheme="minorHAnsi"/>
          <w:b w:val="0"/>
          <w:color w:val="auto"/>
          <w:sz w:val="22"/>
          <w:szCs w:val="22"/>
          <w:u w:val="single"/>
        </w:rPr>
        <w:t xml:space="preserve">TZ: </w:t>
      </w:r>
      <w:r w:rsidR="00054C96">
        <w:rPr>
          <w:rStyle w:val="Nadpis1Char"/>
          <w:rFonts w:asciiTheme="minorHAnsi" w:hAnsiTheme="minorHAnsi"/>
          <w:b w:val="0"/>
          <w:color w:val="auto"/>
          <w:sz w:val="22"/>
          <w:szCs w:val="22"/>
          <w:u w:val="single"/>
        </w:rPr>
        <w:t xml:space="preserve">Naplnit přání opuštěných dětí pomohou Dopisy Ježíškovi! </w:t>
      </w:r>
      <w:r w:rsidR="00C60417" w:rsidRPr="00716DA2">
        <w:rPr>
          <w:rStyle w:val="Nadpis1Char"/>
          <w:rFonts w:asciiTheme="minorHAnsi" w:hAnsiTheme="minorHAnsi"/>
          <w:b w:val="0"/>
          <w:color w:val="auto"/>
          <w:sz w:val="22"/>
          <w:szCs w:val="22"/>
          <w:u w:val="single"/>
        </w:rPr>
        <w:br/>
      </w:r>
      <w:r w:rsidR="00C60417">
        <w:rPr>
          <w:shd w:val="clear" w:color="auto" w:fill="FFFFFF"/>
        </w:rPr>
        <w:br/>
      </w:r>
      <w:r w:rsidR="00C60417" w:rsidRPr="00716DA2">
        <w:rPr>
          <w:b/>
          <w:shd w:val="clear" w:color="auto" w:fill="FFFFFF"/>
        </w:rPr>
        <w:t xml:space="preserve">Lidé na nákupech mohou před Vánoci podpořit děti z dětských domovů. Dopřát jim mohou dárek, ale hlavně vědomí, že na ně někdo myslí. </w:t>
      </w:r>
      <w:r w:rsidR="00C60417" w:rsidRPr="00716DA2">
        <w:rPr>
          <w:b/>
          <w:shd w:val="clear" w:color="auto" w:fill="FFFFFF"/>
        </w:rPr>
        <w:br/>
      </w:r>
      <w:r w:rsidR="00C60417" w:rsidRPr="00716DA2">
        <w:rPr>
          <w:shd w:val="clear" w:color="auto" w:fill="FFFFFF"/>
        </w:rPr>
        <w:br/>
        <w:t xml:space="preserve">Mnoho dětí dobře ví, že tátu a mámu nenahradí ani sebelepší dárek. Ale radost, když pod stromečkem naleznou svá přání, bývá také k nezaplacení. O to víc, přidá-li se k tomu vědomí, že na ně někdo myslí a že v tom zkrátka nejsou samy. Právě opuštěným dětem je věnován již patnáctý ročník charitativní akce Dopisy Ježíškovi, která začíná </w:t>
      </w:r>
      <w:r w:rsidR="008B04A2">
        <w:rPr>
          <w:shd w:val="clear" w:color="auto" w:fill="FFFFFF"/>
        </w:rPr>
        <w:t xml:space="preserve">v pondělí </w:t>
      </w:r>
      <w:r w:rsidR="00C60417" w:rsidRPr="00716DA2">
        <w:rPr>
          <w:shd w:val="clear" w:color="auto" w:fill="FFFFFF"/>
        </w:rPr>
        <w:t>23. listopadu v </w:t>
      </w:r>
      <w:r w:rsidR="00C60417" w:rsidRPr="008A6A10">
        <w:rPr>
          <w:shd w:val="clear" w:color="auto" w:fill="FFFFFF"/>
        </w:rPr>
        <w:t xml:space="preserve">OC </w:t>
      </w:r>
      <w:proofErr w:type="spellStart"/>
      <w:r w:rsidR="00C60417" w:rsidRPr="008A6A10">
        <w:rPr>
          <w:shd w:val="clear" w:color="auto" w:fill="FFFFFF"/>
        </w:rPr>
        <w:t>Europark</w:t>
      </w:r>
      <w:proofErr w:type="spellEnd"/>
      <w:r w:rsidR="00C60417" w:rsidRPr="00716DA2">
        <w:rPr>
          <w:shd w:val="clear" w:color="auto" w:fill="FFFFFF"/>
        </w:rPr>
        <w:t xml:space="preserve"> a končí dva dny před Štědrým v</w:t>
      </w:r>
      <w:r w:rsidR="00A46D08" w:rsidRPr="00716DA2">
        <w:rPr>
          <w:shd w:val="clear" w:color="auto" w:fill="FFFFFF"/>
        </w:rPr>
        <w:t>ečerem. Už týden před začátkem a</w:t>
      </w:r>
      <w:r w:rsidR="00C60417" w:rsidRPr="00716DA2">
        <w:rPr>
          <w:shd w:val="clear" w:color="auto" w:fill="FFFFFF"/>
        </w:rPr>
        <w:t xml:space="preserve">dventu tak budou moci návštěvníci nákupního centra podpořit děti z 12 dětských domovů a udělat jim Vánoce hezčí. </w:t>
      </w:r>
      <w:r w:rsidR="00C60417" w:rsidRPr="00716DA2">
        <w:rPr>
          <w:i/>
          <w:shd w:val="clear" w:color="auto" w:fill="FFFFFF"/>
        </w:rPr>
        <w:t>„Jsem moc ráda, že se z této akce stala tradice a že právě v čase předvánočním můžeme dát opuštěným dětem opět najevo, že s nimi počítáme. Takové gesto je myslím důležitější než dárek samotný,“</w:t>
      </w:r>
      <w:r w:rsidR="00C60417" w:rsidRPr="00716DA2">
        <w:rPr>
          <w:shd w:val="clear" w:color="auto" w:fill="FFFFFF"/>
        </w:rPr>
        <w:t xml:space="preserve"> uvedla ředitelka Nadace Naše dítě a senátorka Zuzana Baudyšová. Ježíškem se může stát každý, kdo vybere jedno z dětských přání umístěných na tabuli v</w:t>
      </w:r>
      <w:r w:rsidR="00A46D08" w:rsidRPr="00716DA2">
        <w:rPr>
          <w:shd w:val="clear" w:color="auto" w:fill="FFFFFF"/>
        </w:rPr>
        <w:t xml:space="preserve"> přízemí obchodního centra a dle přání </w:t>
      </w:r>
      <w:r w:rsidR="008B04A2">
        <w:rPr>
          <w:shd w:val="clear" w:color="auto" w:fill="FFFFFF"/>
        </w:rPr>
        <w:t xml:space="preserve">konkrétního </w:t>
      </w:r>
      <w:r w:rsidR="00A46D08" w:rsidRPr="00716DA2">
        <w:rPr>
          <w:shd w:val="clear" w:color="auto" w:fill="FFFFFF"/>
        </w:rPr>
        <w:t xml:space="preserve">dítěte jej vyplní </w:t>
      </w:r>
      <w:r w:rsidR="00C60417" w:rsidRPr="00716DA2">
        <w:rPr>
          <w:shd w:val="clear" w:color="auto" w:fill="FFFFFF"/>
        </w:rPr>
        <w:t xml:space="preserve">zakoupením dárku pod stromeček. Dárky pak dětem </w:t>
      </w:r>
      <w:r w:rsidR="001F0B1A" w:rsidRPr="00716DA2">
        <w:rPr>
          <w:shd w:val="clear" w:color="auto" w:fill="FFFFFF"/>
        </w:rPr>
        <w:t xml:space="preserve">do všech koutů republiky </w:t>
      </w:r>
      <w:r w:rsidR="00C60417" w:rsidRPr="00716DA2">
        <w:rPr>
          <w:shd w:val="clear" w:color="auto" w:fill="FFFFFF"/>
        </w:rPr>
        <w:t xml:space="preserve">rozvezou Ježíškovi osvědčení spolupracovníci z firmy </w:t>
      </w:r>
      <w:r w:rsidR="00C60417" w:rsidRPr="008A6A10">
        <w:rPr>
          <w:shd w:val="clear" w:color="auto" w:fill="FFFFFF"/>
        </w:rPr>
        <w:t>GTL</w:t>
      </w:r>
      <w:r w:rsidR="00C60417" w:rsidRPr="00716DA2">
        <w:rPr>
          <w:shd w:val="clear" w:color="auto" w:fill="FFFFFF"/>
        </w:rPr>
        <w:t xml:space="preserve">.  </w:t>
      </w:r>
      <w:bookmarkStart w:id="0" w:name="_GoBack"/>
      <w:bookmarkEnd w:id="0"/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Pr="008A6A10">
        <w:rPr>
          <w:b/>
          <w:shd w:val="clear" w:color="auto" w:fill="FFFFFF"/>
        </w:rPr>
        <w:t>Adventní show</w:t>
      </w:r>
      <w:r w:rsidR="00C60417" w:rsidRPr="00716DA2">
        <w:rPr>
          <w:shd w:val="clear" w:color="auto" w:fill="FFFFFF"/>
        </w:rPr>
        <w:br/>
      </w:r>
      <w:r w:rsidR="00C60417" w:rsidRPr="00716DA2">
        <w:rPr>
          <w:shd w:val="clear" w:color="auto" w:fill="FFFFFF"/>
        </w:rPr>
        <w:br/>
        <w:t xml:space="preserve">To ale není všechno. V nákupním centru pulsujícím předvánočním shonem se budou moci návštěvníci </w:t>
      </w:r>
      <w:r w:rsidR="008B04A2">
        <w:rPr>
          <w:shd w:val="clear" w:color="auto" w:fill="FFFFFF"/>
        </w:rPr>
        <w:t xml:space="preserve">v sobotu </w:t>
      </w:r>
      <w:r w:rsidR="00C60417" w:rsidRPr="00716DA2">
        <w:rPr>
          <w:shd w:val="clear" w:color="auto" w:fill="FFFFFF"/>
        </w:rPr>
        <w:t xml:space="preserve">28. listopadu zastavit a shlédnout například skvělé show kolínského </w:t>
      </w:r>
      <w:proofErr w:type="spellStart"/>
      <w:r w:rsidR="00C60417" w:rsidRPr="00716DA2">
        <w:rPr>
          <w:shd w:val="clear" w:color="auto" w:fill="FFFFFF"/>
        </w:rPr>
        <w:t>dance</w:t>
      </w:r>
      <w:proofErr w:type="spellEnd"/>
      <w:r w:rsidR="00C60417" w:rsidRPr="00716DA2">
        <w:rPr>
          <w:shd w:val="clear" w:color="auto" w:fill="FFFFFF"/>
        </w:rPr>
        <w:t xml:space="preserve"> klubu Modroočko, v němž mají hlavní roli taneční</w:t>
      </w:r>
      <w:r w:rsidR="008B04A2">
        <w:rPr>
          <w:shd w:val="clear" w:color="auto" w:fill="FFFFFF"/>
        </w:rPr>
        <w:t>ci a tanečnice z Dětského domova</w:t>
      </w:r>
      <w:r w:rsidR="00C60417" w:rsidRPr="00716DA2">
        <w:rPr>
          <w:shd w:val="clear" w:color="auto" w:fill="FFFFFF"/>
        </w:rPr>
        <w:t xml:space="preserve"> Býchory. Kromě toho zazpívá loňský finalista Hlasu Česko</w:t>
      </w:r>
      <w:r>
        <w:rPr>
          <w:shd w:val="clear" w:color="auto" w:fill="FFFFFF"/>
        </w:rPr>
        <w:t xml:space="preserve"> </w:t>
      </w:r>
      <w:r w:rsidR="00007965">
        <w:rPr>
          <w:shd w:val="clear" w:color="auto" w:fill="FFFFFF"/>
        </w:rPr>
        <w:t>Slovenska Marek Relich, porotou překřtěný</w:t>
      </w:r>
      <w:r w:rsidR="00C60417" w:rsidRPr="00716DA2">
        <w:rPr>
          <w:shd w:val="clear" w:color="auto" w:fill="FFFFFF"/>
        </w:rPr>
        <w:t xml:space="preserve"> na českého Justina </w:t>
      </w:r>
      <w:proofErr w:type="spellStart"/>
      <w:r w:rsidR="00C60417" w:rsidRPr="00716DA2">
        <w:rPr>
          <w:shd w:val="clear" w:color="auto" w:fill="FFFFFF"/>
        </w:rPr>
        <w:t>Biebra</w:t>
      </w:r>
      <w:proofErr w:type="spellEnd"/>
      <w:r w:rsidR="00C60417" w:rsidRPr="00716DA2">
        <w:rPr>
          <w:shd w:val="clear" w:color="auto" w:fill="FFFFFF"/>
        </w:rPr>
        <w:t xml:space="preserve">, který však netrpí rozmary svého kanadského protějšku. </w:t>
      </w:r>
      <w:r w:rsidR="000C1F06" w:rsidRPr="00716DA2">
        <w:rPr>
          <w:shd w:val="clear" w:color="auto" w:fill="FFFFFF"/>
        </w:rPr>
        <w:t xml:space="preserve">Hrou na housle pak může ohromit třináctiletá virtuoska Klára </w:t>
      </w:r>
      <w:proofErr w:type="spellStart"/>
      <w:r w:rsidR="000C1F06" w:rsidRPr="00716DA2">
        <w:rPr>
          <w:shd w:val="clear" w:color="auto" w:fill="FFFFFF"/>
        </w:rPr>
        <w:t>Zayková</w:t>
      </w:r>
      <w:proofErr w:type="spellEnd"/>
      <w:r w:rsidR="000C1F06" w:rsidRPr="00716DA2">
        <w:rPr>
          <w:shd w:val="clear" w:color="auto" w:fill="FFFFFF"/>
        </w:rPr>
        <w:t xml:space="preserve">. </w:t>
      </w:r>
      <w:r w:rsidR="00C60417" w:rsidRPr="00716DA2">
        <w:rPr>
          <w:shd w:val="clear" w:color="auto" w:fill="FFFFFF"/>
        </w:rPr>
        <w:t>Aby byly naplněny všechny vjemy a advent byl opravdu adventem, bude připraveno pečení perníčků, tvorba svíček a dalších věcí, které dají dětem i dospělým znát, že Vánoce jsou opravdu za dveřmi. Akci zahájí senátorka a ředitelka Nadace Naše dítě Zuzana Baudyšová</w:t>
      </w:r>
      <w:r w:rsidR="000C1F06" w:rsidRPr="00716DA2">
        <w:rPr>
          <w:shd w:val="clear" w:color="auto" w:fill="FFFFFF"/>
        </w:rPr>
        <w:t>, Daniela Šinkorová a další známé osobnosti</w:t>
      </w:r>
      <w:r w:rsidR="00C60417" w:rsidRPr="00716DA2">
        <w:rPr>
          <w:shd w:val="clear" w:color="auto" w:fill="FFFFFF"/>
        </w:rPr>
        <w:t xml:space="preserve"> </w:t>
      </w:r>
      <w:r w:rsidR="008E041B" w:rsidRPr="00716DA2">
        <w:rPr>
          <w:shd w:val="clear" w:color="auto" w:fill="FFFFFF"/>
        </w:rPr>
        <w:t>v</w:t>
      </w:r>
      <w:r>
        <w:rPr>
          <w:shd w:val="clear" w:color="auto" w:fill="FFFFFF"/>
        </w:rPr>
        <w:t xml:space="preserve"> 14:00 hodin. T</w:t>
      </w:r>
      <w:r w:rsidR="00C60417" w:rsidRPr="00716DA2">
        <w:rPr>
          <w:shd w:val="clear" w:color="auto" w:fill="FFFFFF"/>
        </w:rPr>
        <w:t>ěšit se z pěkného sobotního odpoledne lze až do večera. </w:t>
      </w:r>
      <w:r w:rsidR="00C60417" w:rsidRPr="00716DA2">
        <w:rPr>
          <w:shd w:val="clear" w:color="auto" w:fill="FFFFFF"/>
        </w:rPr>
        <w:br/>
      </w:r>
    </w:p>
    <w:p w:rsidR="00CD4801" w:rsidRDefault="00CD4801" w:rsidP="00CD4801">
      <w:pPr>
        <w:spacing w:after="0"/>
        <w:jc w:val="both"/>
      </w:pPr>
      <w:r w:rsidRPr="00FB1414">
        <w:lastRenderedPageBreak/>
        <w:t>Kontakt</w:t>
      </w:r>
      <w:r>
        <w:t>:</w:t>
      </w:r>
      <w:r w:rsidR="00EC797E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4801" w:rsidRDefault="00EC797E" w:rsidP="00CD4801">
      <w:pPr>
        <w:spacing w:after="0"/>
        <w:jc w:val="both"/>
      </w:pPr>
      <w:r>
        <w:rPr>
          <w:b/>
        </w:rPr>
        <w:t>Mgr</w:t>
      </w:r>
      <w:r w:rsidR="00CD4801" w:rsidRPr="0037310A">
        <w:rPr>
          <w:b/>
        </w:rPr>
        <w:t xml:space="preserve">. </w:t>
      </w:r>
      <w:r>
        <w:rPr>
          <w:b/>
        </w:rPr>
        <w:t>Jan Cihlář</w:t>
      </w:r>
      <w:r w:rsidR="00CD4801" w:rsidRPr="0037310A">
        <w:rPr>
          <w:b/>
        </w:rPr>
        <w:tab/>
      </w:r>
      <w:r w:rsidR="00CD4801">
        <w:tab/>
      </w:r>
      <w:r w:rsidR="00CD4801">
        <w:tab/>
      </w:r>
      <w:r w:rsidR="00CD4801">
        <w:tab/>
      </w:r>
      <w:r w:rsidR="00CD4801">
        <w:tab/>
      </w:r>
      <w:r>
        <w:t xml:space="preserve">                                                                                             specialista PR a reklamy</w:t>
      </w:r>
      <w:r w:rsidR="00CD4801">
        <w:tab/>
      </w:r>
      <w:r>
        <w:br/>
        <w:t>email: j.cihlar</w:t>
      </w:r>
      <w:r w:rsidR="00CD4801" w:rsidRPr="009B4191">
        <w:rPr>
          <w:rFonts w:cs="Calibri"/>
        </w:rPr>
        <w:t>@</w:t>
      </w:r>
      <w:r w:rsidR="00CD4801">
        <w:t xml:space="preserve">nasedite.cz </w:t>
      </w:r>
      <w:r w:rsidR="00CD4801">
        <w:tab/>
      </w:r>
      <w:r w:rsidR="00CD4801">
        <w:tab/>
      </w:r>
      <w:r w:rsidR="00CD4801">
        <w:tab/>
      </w:r>
      <w:r w:rsidR="00CD4801">
        <w:tab/>
      </w:r>
    </w:p>
    <w:p w:rsidR="00EC797E" w:rsidRPr="005005D7" w:rsidRDefault="00EC797E" w:rsidP="00EC797E">
      <w:pPr>
        <w:spacing w:after="0"/>
        <w:jc w:val="both"/>
        <w:rPr>
          <w:sz w:val="18"/>
        </w:rPr>
      </w:pPr>
      <w:r>
        <w:t>mob.: +420 725 712 488</w:t>
      </w:r>
    </w:p>
    <w:p w:rsidR="00CD4801" w:rsidRPr="005005D7" w:rsidRDefault="00CD4801" w:rsidP="00CD4801">
      <w:pPr>
        <w:spacing w:after="0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D4801" w:rsidRDefault="00CD4801" w:rsidP="00CD4801">
      <w:pPr>
        <w:spacing w:line="360" w:lineRule="auto"/>
      </w:pPr>
    </w:p>
    <w:sectPr w:rsidR="00CD48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87" w:rsidRDefault="007E5A87" w:rsidP="005717D9">
      <w:pPr>
        <w:spacing w:after="0" w:line="240" w:lineRule="auto"/>
      </w:pPr>
      <w:r>
        <w:separator/>
      </w:r>
    </w:p>
  </w:endnote>
  <w:endnote w:type="continuationSeparator" w:id="0">
    <w:p w:rsidR="007E5A87" w:rsidRDefault="007E5A87" w:rsidP="0057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7A" w:rsidRDefault="00F4717A" w:rsidP="005717D9">
    <w:pPr>
      <w:spacing w:after="0" w:line="240" w:lineRule="auto"/>
      <w:rPr>
        <w:color w:val="009E47"/>
        <w:sz w:val="14"/>
        <w:szCs w:val="17"/>
      </w:rPr>
    </w:pPr>
  </w:p>
  <w:p w:rsidR="00F4717A" w:rsidRDefault="00F4717A" w:rsidP="005717D9">
    <w:pPr>
      <w:spacing w:after="0" w:line="240" w:lineRule="auto"/>
      <w:rPr>
        <w:color w:val="009E47"/>
        <w:sz w:val="14"/>
        <w:szCs w:val="17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407094" wp14:editId="622BAD30">
              <wp:simplePos x="0" y="0"/>
              <wp:positionH relativeFrom="column">
                <wp:posOffset>8995</wp:posOffset>
              </wp:positionH>
              <wp:positionV relativeFrom="paragraph">
                <wp:posOffset>8968</wp:posOffset>
              </wp:positionV>
              <wp:extent cx="5682744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2744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7pt" to="44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" strokecolor="#009e47"/>
          </w:pict>
        </mc:Fallback>
      </mc:AlternateContent>
    </w:r>
  </w:p>
  <w:p w:rsidR="005717D9" w:rsidRPr="007528A6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Nadace Naše dítě, Ústavní 91/95, 181 21 Praha 8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IČ: 6016754, DIČ: CZ 60166754, bankovní spojení: ČSOB a.s. Praha 8, </w:t>
    </w:r>
    <w:proofErr w:type="spellStart"/>
    <w:proofErr w:type="gramStart"/>
    <w:r w:rsidRPr="007528A6">
      <w:rPr>
        <w:color w:val="009E47"/>
        <w:sz w:val="14"/>
        <w:szCs w:val="17"/>
      </w:rPr>
      <w:t>č.ú</w:t>
    </w:r>
    <w:proofErr w:type="spellEnd"/>
    <w:r w:rsidRPr="007528A6">
      <w:rPr>
        <w:color w:val="009E47"/>
        <w:sz w:val="14"/>
        <w:szCs w:val="17"/>
      </w:rPr>
      <w:t>. 2388483/0300</w:t>
    </w:r>
    <w:proofErr w:type="gramEnd"/>
  </w:p>
  <w:p w:rsidR="005717D9" w:rsidRPr="007528A6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Tel.: +420 266 727 933, fax: +420 266 727 911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Zaregistrována Obvodním úřadem v Praze 8 dne </w:t>
    </w:r>
    <w:proofErr w:type="gramStart"/>
    <w:r w:rsidRPr="007528A6">
      <w:rPr>
        <w:color w:val="009E47"/>
        <w:sz w:val="14"/>
        <w:szCs w:val="17"/>
      </w:rPr>
      <w:t>1.10.1993</w:t>
    </w:r>
    <w:proofErr w:type="gramEnd"/>
    <w:r w:rsidRPr="007528A6">
      <w:rPr>
        <w:color w:val="009E47"/>
        <w:sz w:val="14"/>
        <w:szCs w:val="17"/>
      </w:rPr>
      <w:t xml:space="preserve"> pod č. 20265/93-306-2176/601</w:t>
    </w:r>
  </w:p>
  <w:p w:rsidR="005717D9" w:rsidRPr="005717D9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E-mail: nadace</w:t>
    </w:r>
    <w:r w:rsidRPr="007528A6">
      <w:rPr>
        <w:rFonts w:cstheme="minorHAnsi"/>
        <w:color w:val="009E47"/>
        <w:sz w:val="14"/>
        <w:szCs w:val="17"/>
      </w:rPr>
      <w:t>@</w:t>
    </w:r>
    <w:r w:rsidRPr="007528A6">
      <w:rPr>
        <w:color w:val="009E47"/>
        <w:sz w:val="14"/>
        <w:szCs w:val="17"/>
      </w:rPr>
      <w:t>nasedite.cz, www.nasedite.cz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>Zapsána u Krajského obchodního soudu v Praze v oddílu N, vložce číslo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87" w:rsidRDefault="007E5A87" w:rsidP="005717D9">
      <w:pPr>
        <w:spacing w:after="0" w:line="240" w:lineRule="auto"/>
      </w:pPr>
      <w:r>
        <w:separator/>
      </w:r>
    </w:p>
  </w:footnote>
  <w:footnote w:type="continuationSeparator" w:id="0">
    <w:p w:rsidR="007E5A87" w:rsidRDefault="007E5A87" w:rsidP="0057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D9" w:rsidRPr="0037310A" w:rsidRDefault="005717D9" w:rsidP="005717D9">
    <w:pPr>
      <w:pStyle w:val="Zhlav"/>
      <w:rPr>
        <w:b/>
        <w:color w:val="009E47"/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8EA99" wp14:editId="352CE37F">
              <wp:simplePos x="0" y="0"/>
              <wp:positionH relativeFrom="column">
                <wp:posOffset>3374493</wp:posOffset>
              </wp:positionH>
              <wp:positionV relativeFrom="paragraph">
                <wp:posOffset>92680</wp:posOffset>
              </wp:positionV>
              <wp:extent cx="2370455" cy="0"/>
              <wp:effectExtent l="0" t="0" r="1079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045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7.3pt" to="45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" strokecolor="#009e47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058FB" wp14:editId="7202407D">
              <wp:simplePos x="0" y="0"/>
              <wp:positionH relativeFrom="column">
                <wp:posOffset>3972</wp:posOffset>
              </wp:positionH>
              <wp:positionV relativeFrom="paragraph">
                <wp:posOffset>92680</wp:posOffset>
              </wp:positionV>
              <wp:extent cx="2455545" cy="0"/>
              <wp:effectExtent l="0" t="0" r="2095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554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3pt" to="19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" strokecolor="#009e47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B70FB29" wp14:editId="18604890">
          <wp:simplePos x="0" y="0"/>
          <wp:positionH relativeFrom="column">
            <wp:posOffset>2547620</wp:posOffset>
          </wp:positionH>
          <wp:positionV relativeFrom="paragraph">
            <wp:posOffset>-285750</wp:posOffset>
          </wp:positionV>
          <wp:extent cx="733425" cy="735330"/>
          <wp:effectExtent l="0" t="0" r="9525" b="7620"/>
          <wp:wrapSquare wrapText="righ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10A">
      <w:rPr>
        <w:b/>
        <w:color w:val="009E47"/>
        <w:sz w:val="24"/>
      </w:rPr>
      <w:t xml:space="preserve"> </w:t>
    </w:r>
  </w:p>
  <w:p w:rsidR="005717D9" w:rsidRDefault="005717D9" w:rsidP="005717D9">
    <w:pPr>
      <w:pStyle w:val="Zhlav"/>
    </w:pPr>
  </w:p>
  <w:p w:rsidR="005717D9" w:rsidRDefault="005717D9" w:rsidP="005717D9">
    <w:pPr>
      <w:pStyle w:val="Zhlav"/>
    </w:pPr>
  </w:p>
  <w:p w:rsidR="005717D9" w:rsidRDefault="005717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9"/>
    <w:rsid w:val="00007965"/>
    <w:rsid w:val="00023545"/>
    <w:rsid w:val="00054C96"/>
    <w:rsid w:val="000C1F06"/>
    <w:rsid w:val="001F0B1A"/>
    <w:rsid w:val="00201408"/>
    <w:rsid w:val="002B5B03"/>
    <w:rsid w:val="00301F70"/>
    <w:rsid w:val="003D4E06"/>
    <w:rsid w:val="005717D9"/>
    <w:rsid w:val="00716DA2"/>
    <w:rsid w:val="007E5A87"/>
    <w:rsid w:val="008A6A10"/>
    <w:rsid w:val="008B04A2"/>
    <w:rsid w:val="008D6FC7"/>
    <w:rsid w:val="008E041B"/>
    <w:rsid w:val="009617DE"/>
    <w:rsid w:val="00A46D08"/>
    <w:rsid w:val="00AC0CE9"/>
    <w:rsid w:val="00C60417"/>
    <w:rsid w:val="00CD4801"/>
    <w:rsid w:val="00EC797E"/>
    <w:rsid w:val="00F4717A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0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7D9"/>
  </w:style>
  <w:style w:type="paragraph" w:styleId="Zpat">
    <w:name w:val="footer"/>
    <w:basedOn w:val="Normln"/>
    <w:link w:val="Zpat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7D9"/>
  </w:style>
  <w:style w:type="character" w:customStyle="1" w:styleId="Nadpis1Char">
    <w:name w:val="Nadpis 1 Char"/>
    <w:basedOn w:val="Standardnpsmoodstavce"/>
    <w:link w:val="Nadpis1"/>
    <w:uiPriority w:val="9"/>
    <w:rsid w:val="00C60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0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7D9"/>
  </w:style>
  <w:style w:type="paragraph" w:styleId="Zpat">
    <w:name w:val="footer"/>
    <w:basedOn w:val="Normln"/>
    <w:link w:val="Zpat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7D9"/>
  </w:style>
  <w:style w:type="character" w:customStyle="1" w:styleId="Nadpis1Char">
    <w:name w:val="Nadpis 1 Char"/>
    <w:basedOn w:val="Standardnpsmoodstavce"/>
    <w:link w:val="Nadpis1"/>
    <w:uiPriority w:val="9"/>
    <w:rsid w:val="00C60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Jan Cihlář</cp:lastModifiedBy>
  <cp:revision>2</cp:revision>
  <dcterms:created xsi:type="dcterms:W3CDTF">2015-11-19T11:25:00Z</dcterms:created>
  <dcterms:modified xsi:type="dcterms:W3CDTF">2015-11-19T11:25:00Z</dcterms:modified>
</cp:coreProperties>
</file>