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2D" w:rsidRPr="00016F2D" w:rsidRDefault="00016F2D" w:rsidP="00016F2D">
      <w:pPr>
        <w:spacing w:line="240" w:lineRule="auto"/>
        <w:jc w:val="center"/>
        <w:rPr>
          <w:sz w:val="20"/>
          <w:szCs w:val="20"/>
          <w:u w:val="single"/>
        </w:rPr>
      </w:pPr>
      <w:r w:rsidRPr="00016F2D">
        <w:rPr>
          <w:sz w:val="20"/>
          <w:szCs w:val="20"/>
          <w:u w:val="single"/>
        </w:rPr>
        <w:t>Prvních 7 měsíců Linky vzkaz domů 800 111 113</w:t>
      </w:r>
    </w:p>
    <w:p w:rsidR="00016F2D" w:rsidRPr="00016F2D" w:rsidRDefault="00016F2D" w:rsidP="00016F2D">
      <w:pPr>
        <w:spacing w:line="240" w:lineRule="auto"/>
        <w:jc w:val="both"/>
        <w:rPr>
          <w:b/>
          <w:bCs/>
          <w:sz w:val="20"/>
          <w:szCs w:val="20"/>
        </w:rPr>
      </w:pPr>
      <w:r w:rsidRPr="00016F2D">
        <w:rPr>
          <w:b/>
          <w:bCs/>
          <w:sz w:val="20"/>
          <w:szCs w:val="20"/>
        </w:rPr>
        <w:t>O pohřešovaných dětech se v České republice prozatím moc nehovoří, ale i tento problém se naší společnosti velmi týká. To byl i jeden z důvodů, proč vznikla celostátní Linka vzkaz domů, která zahájila svůj provoz 1. září 2003 na telefonním čísle </w:t>
      </w:r>
      <w:r>
        <w:rPr>
          <w:b/>
          <w:bCs/>
          <w:sz w:val="20"/>
          <w:szCs w:val="20"/>
        </w:rPr>
        <w:t> </w:t>
      </w:r>
      <w:r w:rsidRPr="00016F2D">
        <w:rPr>
          <w:b/>
          <w:bCs/>
          <w:sz w:val="20"/>
          <w:szCs w:val="20"/>
        </w:rPr>
        <w:t>800 111 113. </w:t>
      </w:r>
      <w:proofErr w:type="gramStart"/>
      <w:r w:rsidRPr="00016F2D">
        <w:rPr>
          <w:b/>
          <w:bCs/>
          <w:sz w:val="20"/>
          <w:szCs w:val="20"/>
        </w:rPr>
        <w:t>Slouží</w:t>
      </w:r>
      <w:proofErr w:type="gramEnd"/>
      <w:r w:rsidRPr="00016F2D">
        <w:rPr>
          <w:b/>
          <w:bCs/>
          <w:sz w:val="20"/>
          <w:szCs w:val="20"/>
        </w:rPr>
        <w:t xml:space="preserve"> především dětem a mladým lidem, které situace v rodině, ve škole nebo v ústavním zařízení donutí k útěku. Dovolat se na ni mohou od 8,00 do 22,00 hodin zdarma ze všech pevných linek.</w:t>
      </w:r>
    </w:p>
    <w:p w:rsidR="00016F2D" w:rsidRPr="00016F2D" w:rsidRDefault="00016F2D" w:rsidP="00016F2D">
      <w:pPr>
        <w:spacing w:line="240" w:lineRule="auto"/>
        <w:jc w:val="both"/>
        <w:rPr>
          <w:sz w:val="20"/>
          <w:szCs w:val="20"/>
        </w:rPr>
      </w:pPr>
      <w:r w:rsidRPr="00016F2D">
        <w:rPr>
          <w:b/>
          <w:bCs/>
          <w:sz w:val="20"/>
          <w:szCs w:val="20"/>
        </w:rPr>
        <w:t> </w:t>
      </w:r>
      <w:r w:rsidRPr="00016F2D">
        <w:rPr>
          <w:sz w:val="20"/>
          <w:szCs w:val="20"/>
        </w:rPr>
        <w:t>Za prvních sedm měsíců svého provozu, tedy za období od 1. září 2003 do 31. března 2004, přijala Linka vzkaz domů celkem 13 817 volání. Z toho </w:t>
      </w:r>
      <w:r w:rsidRPr="00016F2D">
        <w:rPr>
          <w:b/>
          <w:bCs/>
          <w:sz w:val="20"/>
          <w:szCs w:val="20"/>
        </w:rPr>
        <w:t>749 </w:t>
      </w:r>
      <w:r w:rsidRPr="00016F2D">
        <w:rPr>
          <w:sz w:val="20"/>
          <w:szCs w:val="20"/>
        </w:rPr>
        <w:t>volání představovaly případy, kdy se na Linku obrátily děti s konkrétním naléhavým problémem, který potřebovaly řešit.</w:t>
      </w:r>
    </w:p>
    <w:p w:rsidR="00016F2D" w:rsidRPr="00016F2D" w:rsidRDefault="00016F2D" w:rsidP="00016F2D">
      <w:pPr>
        <w:spacing w:line="240" w:lineRule="auto"/>
        <w:jc w:val="both"/>
        <w:rPr>
          <w:sz w:val="20"/>
          <w:szCs w:val="20"/>
        </w:rPr>
      </w:pPr>
      <w:r w:rsidRPr="00016F2D">
        <w:rPr>
          <w:sz w:val="20"/>
          <w:szCs w:val="20"/>
        </w:rPr>
        <w:t>Prvotním úkolem Linky je předávání vzkazů rodičům či jiným blízkým osobám dítěte na útěku, které se sice nechce vrátit zpět, ale přesto by rádo nechalo svým blízkým zprávu, že je naživu a zdrávo. Těm dětem, které by se domů vrátit chtěly, ale nemají odvahu rodičům zavolat z obavy z jejich reakce, jsou pracovníci na Lince vzkaz domů připraveni pomoci nalézt cestu zpátky. Pokud se dítě za žádnou cenu domů vrátit nechce, pomůže mu Linka vzkaz domů zprostředkovat umístění v azylovém domě, v krizovém centru či v jiném obdobném zařízení, kde by našlo 0070</w:t>
      </w:r>
      <w:bookmarkStart w:id="0" w:name="_GoBack"/>
      <w:bookmarkEnd w:id="0"/>
      <w:r w:rsidRPr="00016F2D">
        <w:rPr>
          <w:sz w:val="20"/>
          <w:szCs w:val="20"/>
        </w:rPr>
        <w:t>rozatímní střechu nad hlavou.</w:t>
      </w:r>
    </w:p>
    <w:p w:rsidR="00016F2D" w:rsidRPr="00016F2D" w:rsidRDefault="00016F2D" w:rsidP="00016F2D">
      <w:pPr>
        <w:spacing w:line="240" w:lineRule="auto"/>
        <w:jc w:val="both"/>
        <w:rPr>
          <w:sz w:val="20"/>
          <w:szCs w:val="20"/>
        </w:rPr>
      </w:pPr>
      <w:r w:rsidRPr="00016F2D">
        <w:rPr>
          <w:sz w:val="20"/>
          <w:szCs w:val="20"/>
        </w:rPr>
        <w:t> Na Linku vzkaz domů se mohou obrátit také rodiče a příbuzní dětí, které utekly z domova, a mohou jim zde nechat vzkaz - třeba že se mohou bez obav vrátit zpátky domů. Na Linku vzkaz domů se převážně obracejí děti, které se bojí vrátit domů nebo které jsou delší dobu na útěku. Tato skupina dětí je velmi ohrožená, neboť se může snadno stát obětí nebo naopak pachatelem trestné činnosti. Linka vzkaz domů funguje tedy nejen jako pomocník pro děti pohřešované a na útěku, ale hlavně se snaží působit preventivně.</w:t>
      </w:r>
    </w:p>
    <w:p w:rsidR="00016F2D" w:rsidRPr="00016F2D" w:rsidRDefault="00016F2D" w:rsidP="00016F2D">
      <w:pPr>
        <w:spacing w:line="240" w:lineRule="auto"/>
        <w:jc w:val="both"/>
        <w:rPr>
          <w:sz w:val="20"/>
          <w:szCs w:val="20"/>
        </w:rPr>
      </w:pPr>
      <w:r w:rsidRPr="00016F2D">
        <w:rPr>
          <w:sz w:val="20"/>
          <w:szCs w:val="20"/>
        </w:rPr>
        <w:t>Linka vzkaz domů je provozována Sdružením Linka bezpečí dětí a mládeže, v jehož rámci již desátým rokem zdárně funguje dětská Linka bezpečí 800 155 555 a nedávno oslavila tři roky existence Rodičovská linka</w:t>
      </w:r>
      <w:r>
        <w:rPr>
          <w:sz w:val="20"/>
          <w:szCs w:val="20"/>
        </w:rPr>
        <w:t xml:space="preserve"> </w:t>
      </w:r>
      <w:r w:rsidRPr="00016F2D">
        <w:rPr>
          <w:sz w:val="20"/>
          <w:szCs w:val="20"/>
        </w:rPr>
        <w:t xml:space="preserve">283 852 222. </w:t>
      </w:r>
      <w:proofErr w:type="gramStart"/>
      <w:r w:rsidRPr="00016F2D">
        <w:rPr>
          <w:sz w:val="20"/>
          <w:szCs w:val="20"/>
        </w:rPr>
        <w:t>Finančně</w:t>
      </w:r>
      <w:proofErr w:type="gramEnd"/>
      <w:r w:rsidRPr="00016F2D">
        <w:rPr>
          <w:sz w:val="20"/>
          <w:szCs w:val="20"/>
        </w:rPr>
        <w:t xml:space="preserve"> všechny linky zaštiťuje Nadace Naše dítě.</w:t>
      </w:r>
    </w:p>
    <w:p w:rsidR="00016F2D" w:rsidRPr="00016F2D" w:rsidRDefault="00016F2D" w:rsidP="00016F2D">
      <w:pPr>
        <w:spacing w:line="240" w:lineRule="auto"/>
        <w:jc w:val="both"/>
        <w:rPr>
          <w:sz w:val="20"/>
          <w:szCs w:val="20"/>
        </w:rPr>
      </w:pPr>
      <w:r w:rsidRPr="00016F2D">
        <w:rPr>
          <w:b/>
          <w:bCs/>
          <w:sz w:val="20"/>
          <w:szCs w:val="20"/>
        </w:rPr>
        <w:t> Více o dětech na útěku</w:t>
      </w:r>
    </w:p>
    <w:p w:rsidR="00016F2D" w:rsidRPr="00016F2D" w:rsidRDefault="00016F2D" w:rsidP="00016F2D">
      <w:pPr>
        <w:spacing w:line="240" w:lineRule="auto"/>
        <w:jc w:val="both"/>
        <w:rPr>
          <w:sz w:val="20"/>
          <w:szCs w:val="20"/>
        </w:rPr>
      </w:pPr>
      <w:r w:rsidRPr="00016F2D">
        <w:rPr>
          <w:sz w:val="20"/>
          <w:szCs w:val="20"/>
        </w:rPr>
        <w:t>Ze statistik Linky vzkaz domů zachycujících období září 2003 až březen 2004 vyplývá, že na útěku bývají častěji dívky (70 %) než chlapci a že kritickým věkem je období mezi 14. a 17. rokem dospívajících. Většina dětí, které se na linku obrátily, utekla poprvé (37 %), téměř polovina dětí byla na útěku jeden den (48 %).</w:t>
      </w:r>
    </w:p>
    <w:p w:rsidR="00016F2D" w:rsidRPr="00016F2D" w:rsidRDefault="00016F2D" w:rsidP="00016F2D">
      <w:pPr>
        <w:spacing w:after="0" w:line="240" w:lineRule="auto"/>
        <w:jc w:val="both"/>
        <w:rPr>
          <w:sz w:val="20"/>
          <w:szCs w:val="20"/>
        </w:rPr>
      </w:pPr>
      <w:r w:rsidRPr="00016F2D">
        <w:rPr>
          <w:sz w:val="20"/>
          <w:szCs w:val="20"/>
        </w:rPr>
        <w:t>Příčiny dětských útěků jsou následující:</w:t>
      </w:r>
    </w:p>
    <w:p w:rsidR="00016F2D" w:rsidRPr="00016F2D" w:rsidRDefault="00016F2D" w:rsidP="00016F2D">
      <w:pPr>
        <w:pStyle w:val="Odstavecseseznamem"/>
        <w:numPr>
          <w:ilvl w:val="0"/>
          <w:numId w:val="2"/>
        </w:numPr>
        <w:spacing w:after="0" w:line="240" w:lineRule="auto"/>
        <w:jc w:val="both"/>
        <w:rPr>
          <w:sz w:val="20"/>
          <w:szCs w:val="20"/>
        </w:rPr>
      </w:pPr>
      <w:r w:rsidRPr="00016F2D">
        <w:rPr>
          <w:sz w:val="20"/>
          <w:szCs w:val="20"/>
        </w:rPr>
        <w:t>40 % dětí na útěku měly dlouhodobě neřešené problémy v rodinách;</w:t>
      </w:r>
    </w:p>
    <w:p w:rsidR="00016F2D" w:rsidRPr="00016F2D" w:rsidRDefault="00016F2D" w:rsidP="00016F2D">
      <w:pPr>
        <w:pStyle w:val="Odstavecseseznamem"/>
        <w:numPr>
          <w:ilvl w:val="0"/>
          <w:numId w:val="2"/>
        </w:numPr>
        <w:spacing w:after="0" w:line="240" w:lineRule="auto"/>
        <w:jc w:val="both"/>
        <w:rPr>
          <w:sz w:val="20"/>
          <w:szCs w:val="20"/>
        </w:rPr>
      </w:pPr>
      <w:r w:rsidRPr="00016F2D">
        <w:rPr>
          <w:sz w:val="20"/>
          <w:szCs w:val="20"/>
        </w:rPr>
        <w:t>14 % dětí uvádělo jako příčinu útěku hádku či konflikt v rodině;</w:t>
      </w:r>
    </w:p>
    <w:p w:rsidR="00016F2D" w:rsidRPr="00016F2D" w:rsidRDefault="00016F2D" w:rsidP="00016F2D">
      <w:pPr>
        <w:pStyle w:val="Odstavecseseznamem"/>
        <w:numPr>
          <w:ilvl w:val="0"/>
          <w:numId w:val="2"/>
        </w:numPr>
        <w:spacing w:after="0" w:line="240" w:lineRule="auto"/>
        <w:jc w:val="both"/>
        <w:rPr>
          <w:sz w:val="20"/>
          <w:szCs w:val="20"/>
        </w:rPr>
      </w:pPr>
      <w:r w:rsidRPr="00016F2D">
        <w:rPr>
          <w:sz w:val="20"/>
          <w:szCs w:val="20"/>
        </w:rPr>
        <w:t>16 % dětí utíkalo kvůli fyzickému násilí</w:t>
      </w:r>
    </w:p>
    <w:p w:rsidR="00016F2D" w:rsidRPr="00016F2D" w:rsidRDefault="00016F2D" w:rsidP="00016F2D">
      <w:pPr>
        <w:pStyle w:val="Odstavecseseznamem"/>
        <w:numPr>
          <w:ilvl w:val="0"/>
          <w:numId w:val="2"/>
        </w:numPr>
        <w:spacing w:after="0" w:line="240" w:lineRule="auto"/>
        <w:jc w:val="both"/>
        <w:rPr>
          <w:sz w:val="20"/>
          <w:szCs w:val="20"/>
        </w:rPr>
      </w:pPr>
      <w:r w:rsidRPr="00016F2D">
        <w:rPr>
          <w:sz w:val="20"/>
          <w:szCs w:val="20"/>
        </w:rPr>
        <w:t>u 6 % dětí souvisel útěk s problémy se školou.</w:t>
      </w:r>
    </w:p>
    <w:p w:rsidR="00016F2D" w:rsidRDefault="00016F2D" w:rsidP="00016F2D">
      <w:pPr>
        <w:spacing w:line="240" w:lineRule="auto"/>
        <w:jc w:val="both"/>
        <w:rPr>
          <w:sz w:val="20"/>
          <w:szCs w:val="20"/>
        </w:rPr>
      </w:pPr>
      <w:r w:rsidRPr="00016F2D">
        <w:rPr>
          <w:sz w:val="20"/>
          <w:szCs w:val="20"/>
        </w:rPr>
        <w:t> </w:t>
      </w:r>
    </w:p>
    <w:p w:rsidR="00016F2D" w:rsidRPr="00016F2D" w:rsidRDefault="00016F2D" w:rsidP="00016F2D">
      <w:pPr>
        <w:spacing w:line="240" w:lineRule="auto"/>
        <w:jc w:val="both"/>
        <w:rPr>
          <w:sz w:val="20"/>
          <w:szCs w:val="20"/>
        </w:rPr>
      </w:pPr>
      <w:r w:rsidRPr="00016F2D">
        <w:rPr>
          <w:b/>
          <w:bCs/>
          <w:sz w:val="20"/>
          <w:szCs w:val="20"/>
        </w:rPr>
        <w:t>Vyřizování vzkazů od dětí rodičům i naopak</w:t>
      </w:r>
    </w:p>
    <w:p w:rsidR="00016F2D" w:rsidRPr="00016F2D" w:rsidRDefault="00016F2D" w:rsidP="00016F2D">
      <w:pPr>
        <w:spacing w:line="240" w:lineRule="auto"/>
        <w:jc w:val="both"/>
        <w:rPr>
          <w:sz w:val="20"/>
          <w:szCs w:val="20"/>
        </w:rPr>
      </w:pPr>
      <w:r w:rsidRPr="00016F2D">
        <w:rPr>
          <w:sz w:val="20"/>
          <w:szCs w:val="20"/>
        </w:rPr>
        <w:t>Linka vzkaz domů přijala v prvních sedmi měsících svého provozu celkem 238 vzkazů. Z toho 43 vzkazů směřovalo od rodičů k dětem na útěku, to znamená, že rodiče volali na Linku vzkaz domů a zanechávali zprávu pro své dítě pro případ, že by se na linku obrátilo. Skutečně se tak stalo v 15 případech, kdy se podařilo vzkaz dítěti vyřídit. Zbývajících 195 vzkazů zanechaly děti na útěku pro své rodiče či další blízké osoby a z nich se podařilo předat vzkaz reálnému „adresátovi“ ve 44 případech.</w:t>
      </w:r>
    </w:p>
    <w:p w:rsidR="00016F2D" w:rsidRPr="00016F2D" w:rsidRDefault="00016F2D" w:rsidP="00016F2D">
      <w:pPr>
        <w:spacing w:line="240" w:lineRule="auto"/>
        <w:jc w:val="both"/>
        <w:rPr>
          <w:sz w:val="20"/>
          <w:szCs w:val="20"/>
        </w:rPr>
      </w:pPr>
      <w:r w:rsidRPr="00016F2D">
        <w:rPr>
          <w:sz w:val="20"/>
          <w:szCs w:val="20"/>
        </w:rPr>
        <w:t>Kromě výše zmíněných 238 vzkazů zaznamenala Linka vzkaz domů dalších 138 případů, kdy si telefonující dítě během rozhovoru s pracovníkem Linky vzkaz domů nakonec svůj záměr předat vzkaz rozmyslelo a zvolilo jiné řešení své situace.</w:t>
      </w:r>
    </w:p>
    <w:p w:rsidR="00016F2D" w:rsidRPr="00016F2D" w:rsidRDefault="00016F2D" w:rsidP="00016F2D">
      <w:pPr>
        <w:spacing w:line="240" w:lineRule="auto"/>
        <w:jc w:val="both"/>
        <w:rPr>
          <w:sz w:val="20"/>
          <w:szCs w:val="20"/>
        </w:rPr>
      </w:pPr>
      <w:r w:rsidRPr="00016F2D">
        <w:rPr>
          <w:b/>
          <w:bCs/>
          <w:sz w:val="20"/>
          <w:szCs w:val="20"/>
        </w:rPr>
        <w:t>Jiné řešení situace dítěte</w:t>
      </w:r>
    </w:p>
    <w:p w:rsidR="00016F2D" w:rsidRPr="00016F2D" w:rsidRDefault="00016F2D" w:rsidP="00016F2D">
      <w:pPr>
        <w:spacing w:line="240" w:lineRule="auto"/>
        <w:jc w:val="both"/>
        <w:rPr>
          <w:sz w:val="20"/>
          <w:szCs w:val="20"/>
        </w:rPr>
      </w:pPr>
      <w:r w:rsidRPr="00016F2D">
        <w:rPr>
          <w:sz w:val="20"/>
          <w:szCs w:val="20"/>
        </w:rPr>
        <w:t>Linka vzkaz domů pomáhá řešit situaci telefonujících dětí nejen vyřizováním vzkazů: od září 2003 do dubna 2004 celkem 25krát intervenovala u sociální pracovnice Odboru sociálněprávní ochrany dítěte, čtyřikrát kontaktovala Policii ČR, třikrát ústavní a dvakrát azylové a jedenkrát zdravotnické zařízení.</w:t>
      </w:r>
    </w:p>
    <w:p w:rsidR="00016F2D" w:rsidRPr="00016F2D" w:rsidRDefault="00016F2D" w:rsidP="00016F2D">
      <w:pPr>
        <w:spacing w:line="240" w:lineRule="auto"/>
        <w:jc w:val="both"/>
        <w:rPr>
          <w:sz w:val="20"/>
          <w:szCs w:val="20"/>
        </w:rPr>
      </w:pPr>
      <w:r w:rsidRPr="00016F2D">
        <w:rPr>
          <w:sz w:val="20"/>
          <w:szCs w:val="20"/>
        </w:rPr>
        <w:lastRenderedPageBreak/>
        <w:t>Další možnost představuje telefonické propojení dítěte (konferenční hovor) s rodičem či jiným příbuzným, vychovatelem apod. Za prvních sedm měsíců se podařilo zprostředkovat tyto konferenční hovory v 19 případech, třeba v tom následujícím:</w:t>
      </w:r>
    </w:p>
    <w:p w:rsidR="00016F2D" w:rsidRPr="00016F2D" w:rsidRDefault="00016F2D" w:rsidP="00016F2D">
      <w:pPr>
        <w:spacing w:line="240" w:lineRule="auto"/>
        <w:jc w:val="both"/>
        <w:rPr>
          <w:sz w:val="20"/>
          <w:szCs w:val="20"/>
        </w:rPr>
      </w:pPr>
      <w:r w:rsidRPr="00016F2D">
        <w:rPr>
          <w:b/>
          <w:bCs/>
          <w:sz w:val="20"/>
          <w:szCs w:val="20"/>
        </w:rPr>
        <w:t>Příběh z Linky vzkaz domů</w:t>
      </w:r>
    </w:p>
    <w:p w:rsidR="00016F2D" w:rsidRPr="00016F2D" w:rsidRDefault="00016F2D" w:rsidP="00016F2D">
      <w:pPr>
        <w:spacing w:line="240" w:lineRule="auto"/>
        <w:jc w:val="both"/>
        <w:rPr>
          <w:sz w:val="20"/>
          <w:szCs w:val="20"/>
        </w:rPr>
      </w:pPr>
      <w:r w:rsidRPr="00016F2D">
        <w:rPr>
          <w:sz w:val="20"/>
          <w:szCs w:val="20"/>
        </w:rPr>
        <w:t xml:space="preserve">Na Linku vzkaz domů se obrací jedenáctiletá dívka. Přišla domů ze školy, sbalila si batoh, vzala kolo a vydala se na „výlet“. Dostala totiž ve škole špatné známky a bála se, že na ni budou rodiče křičet, proto raději utekla. Domů se za žádnou cenu vrátit nechce, neví </w:t>
      </w:r>
      <w:proofErr w:type="gramStart"/>
      <w:r w:rsidRPr="00016F2D">
        <w:rPr>
          <w:sz w:val="20"/>
          <w:szCs w:val="20"/>
        </w:rPr>
        <w:t>sice co</w:t>
      </w:r>
      <w:proofErr w:type="gramEnd"/>
      <w:r w:rsidRPr="00016F2D">
        <w:rPr>
          <w:sz w:val="20"/>
          <w:szCs w:val="20"/>
        </w:rPr>
        <w:t xml:space="preserve"> bude dělat, kam půjde, ale odmítá jakákoli možná řešení. Chce jen zanechat vzkaz pro rodiče, že je v pořádku, nic víc. Kontaktujeme matku, která ještě neví o odchodu dcery z domova, protože je v práci. Naléhá na nás, abychom Petru přesvědčili, ať se vrátí domů. Nechává vzkaz pro dceru, má o ni starost, máme jí vyřídit, že se nemá čeho bát. Konzultantka slibuje, že vzkaz vyřídí a bude se snažit Petru směrovat domů, ale nutit ji nemůže.</w:t>
      </w:r>
    </w:p>
    <w:p w:rsidR="00016F2D" w:rsidRPr="00016F2D" w:rsidRDefault="00016F2D" w:rsidP="00016F2D">
      <w:pPr>
        <w:spacing w:line="240" w:lineRule="auto"/>
        <w:jc w:val="both"/>
        <w:rPr>
          <w:sz w:val="20"/>
          <w:szCs w:val="20"/>
        </w:rPr>
      </w:pPr>
      <w:r w:rsidRPr="00016F2D">
        <w:rPr>
          <w:sz w:val="20"/>
          <w:szCs w:val="20"/>
        </w:rPr>
        <w:t>Zanedlouho se Petra opět ozývá, je velmi rozrušená, dojela lesem někam, kde to nezná, navíc má hlad. Ráda by se vrátila domů, ale strašně se bojí reakce rodičů na známky a nyní už i na útěk. Předávám jí vzkaz od matky, Petra se necítí na návrat domů, ani na to mluvit s rodiči, nedokáže jim odpovědět, proč to udělala. Po více jak hodinovém rozhovoru se podařilo propojit hovor s matkou, která dceru přesvědčila o tom, že se o ni bojí a byla by moc ráda, kdyby se vrátila. Dívka nakonec prozrazuje název vesnice, kde se nachází. Do příjezdu rodičů mluvíme opět o strachu, který teď prožívá, i když se jí prý po rozhovoru s matkou ulevilo. Za chvíli přijíždějí rodiče a dceru si vyzvedávají v telefonní budce. Matka děkuje konzultantce za pomoc, dostává ještě telefonní číslo na Rodičovskou linku 283 852 222 a na psychologickou poradnu v místě bydliště.</w:t>
      </w:r>
    </w:p>
    <w:p w:rsidR="00016F2D" w:rsidRPr="00016F2D" w:rsidRDefault="00016F2D" w:rsidP="00016F2D">
      <w:pPr>
        <w:spacing w:after="0" w:line="240" w:lineRule="auto"/>
        <w:jc w:val="both"/>
        <w:rPr>
          <w:sz w:val="20"/>
          <w:szCs w:val="20"/>
        </w:rPr>
      </w:pPr>
      <w:r w:rsidRPr="00016F2D">
        <w:rPr>
          <w:b/>
          <w:bCs/>
          <w:sz w:val="20"/>
          <w:szCs w:val="20"/>
        </w:rPr>
        <w:t>Více informací Vám poskytne:</w:t>
      </w:r>
    </w:p>
    <w:p w:rsidR="00016F2D" w:rsidRPr="00016F2D" w:rsidRDefault="00016F2D" w:rsidP="00016F2D">
      <w:pPr>
        <w:spacing w:after="0" w:line="240" w:lineRule="auto"/>
        <w:jc w:val="both"/>
        <w:rPr>
          <w:sz w:val="20"/>
          <w:szCs w:val="20"/>
        </w:rPr>
      </w:pPr>
      <w:r w:rsidRPr="00016F2D">
        <w:rPr>
          <w:sz w:val="20"/>
          <w:szCs w:val="20"/>
        </w:rPr>
        <w:t xml:space="preserve">Šárka </w:t>
      </w:r>
      <w:proofErr w:type="spellStart"/>
      <w:r w:rsidRPr="00016F2D">
        <w:rPr>
          <w:sz w:val="20"/>
          <w:szCs w:val="20"/>
        </w:rPr>
        <w:t>Laipoldová</w:t>
      </w:r>
      <w:proofErr w:type="spellEnd"/>
      <w:r w:rsidRPr="00016F2D">
        <w:rPr>
          <w:sz w:val="20"/>
          <w:szCs w:val="20"/>
        </w:rPr>
        <w:t>, vedoucí Linky vzkaz domů</w:t>
      </w:r>
    </w:p>
    <w:p w:rsidR="00016F2D" w:rsidRPr="00016F2D" w:rsidRDefault="00016F2D" w:rsidP="00016F2D">
      <w:pPr>
        <w:spacing w:after="0" w:line="240" w:lineRule="auto"/>
        <w:jc w:val="both"/>
        <w:rPr>
          <w:sz w:val="20"/>
          <w:szCs w:val="20"/>
        </w:rPr>
      </w:pPr>
      <w:r w:rsidRPr="00016F2D">
        <w:rPr>
          <w:sz w:val="20"/>
          <w:szCs w:val="20"/>
        </w:rPr>
        <w:t>tel.             266 727 953      </w:t>
      </w:r>
    </w:p>
    <w:p w:rsidR="00016F2D" w:rsidRPr="00016F2D" w:rsidRDefault="00016F2D" w:rsidP="00016F2D">
      <w:pPr>
        <w:spacing w:after="0" w:line="240" w:lineRule="auto"/>
        <w:jc w:val="both"/>
        <w:rPr>
          <w:sz w:val="20"/>
          <w:szCs w:val="20"/>
        </w:rPr>
      </w:pPr>
      <w:r w:rsidRPr="00016F2D">
        <w:rPr>
          <w:sz w:val="20"/>
          <w:szCs w:val="20"/>
        </w:rPr>
        <w:t>s.laipoldova@vzkazdomu.cz</w:t>
      </w:r>
    </w:p>
    <w:p w:rsidR="00016F2D" w:rsidRPr="00016F2D" w:rsidRDefault="00016F2D" w:rsidP="00016F2D">
      <w:pPr>
        <w:spacing w:after="0" w:line="240" w:lineRule="auto"/>
        <w:jc w:val="both"/>
        <w:rPr>
          <w:sz w:val="20"/>
          <w:szCs w:val="20"/>
        </w:rPr>
      </w:pPr>
      <w:r w:rsidRPr="00016F2D">
        <w:rPr>
          <w:sz w:val="20"/>
          <w:szCs w:val="20"/>
        </w:rPr>
        <w:t>www.vzkazdomu.cz</w:t>
      </w:r>
    </w:p>
    <w:p w:rsidR="00C20BAE" w:rsidRPr="00016F2D" w:rsidRDefault="00016F2D" w:rsidP="00016F2D">
      <w:pPr>
        <w:spacing w:line="240" w:lineRule="auto"/>
        <w:jc w:val="both"/>
        <w:rPr>
          <w:sz w:val="20"/>
          <w:szCs w:val="20"/>
        </w:rPr>
      </w:pPr>
    </w:p>
    <w:p w:rsidR="00016F2D" w:rsidRPr="00016F2D" w:rsidRDefault="00016F2D">
      <w:pPr>
        <w:spacing w:line="240" w:lineRule="auto"/>
        <w:jc w:val="both"/>
        <w:rPr>
          <w:sz w:val="20"/>
          <w:szCs w:val="20"/>
        </w:rPr>
      </w:pPr>
    </w:p>
    <w:sectPr w:rsidR="00016F2D" w:rsidRPr="00016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393"/>
    <w:multiLevelType w:val="hybridMultilevel"/>
    <w:tmpl w:val="3C98D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40E56B6"/>
    <w:multiLevelType w:val="hybridMultilevel"/>
    <w:tmpl w:val="18F48896"/>
    <w:lvl w:ilvl="0" w:tplc="F49E0E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2D"/>
    <w:rsid w:val="00016F2D"/>
    <w:rsid w:val="003D4E06"/>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6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6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4150">
      <w:bodyDiv w:val="1"/>
      <w:marLeft w:val="0"/>
      <w:marRight w:val="0"/>
      <w:marTop w:val="0"/>
      <w:marBottom w:val="0"/>
      <w:divBdr>
        <w:top w:val="none" w:sz="0" w:space="0" w:color="auto"/>
        <w:left w:val="none" w:sz="0" w:space="0" w:color="auto"/>
        <w:bottom w:val="none" w:sz="0" w:space="0" w:color="auto"/>
        <w:right w:val="none" w:sz="0" w:space="0" w:color="auto"/>
      </w:divBdr>
      <w:divsChild>
        <w:div w:id="448166688">
          <w:marLeft w:val="0"/>
          <w:marRight w:val="0"/>
          <w:marTop w:val="0"/>
          <w:marBottom w:val="0"/>
          <w:divBdr>
            <w:top w:val="none" w:sz="0" w:space="0" w:color="auto"/>
            <w:left w:val="none" w:sz="0" w:space="0" w:color="auto"/>
            <w:bottom w:val="none" w:sz="0" w:space="0" w:color="auto"/>
            <w:right w:val="none" w:sz="0" w:space="0" w:color="auto"/>
          </w:divBdr>
        </w:div>
        <w:div w:id="354189005">
          <w:marLeft w:val="0"/>
          <w:marRight w:val="0"/>
          <w:marTop w:val="0"/>
          <w:marBottom w:val="0"/>
          <w:divBdr>
            <w:top w:val="none" w:sz="0" w:space="0" w:color="auto"/>
            <w:left w:val="none" w:sz="0" w:space="0" w:color="auto"/>
            <w:bottom w:val="none" w:sz="0" w:space="0" w:color="auto"/>
            <w:right w:val="none" w:sz="0" w:space="0" w:color="auto"/>
          </w:divBdr>
        </w:div>
        <w:div w:id="918516298">
          <w:marLeft w:val="0"/>
          <w:marRight w:val="0"/>
          <w:marTop w:val="0"/>
          <w:marBottom w:val="0"/>
          <w:divBdr>
            <w:top w:val="none" w:sz="0" w:space="0" w:color="auto"/>
            <w:left w:val="none" w:sz="0" w:space="0" w:color="auto"/>
            <w:bottom w:val="none" w:sz="0" w:space="0" w:color="auto"/>
            <w:right w:val="none" w:sz="0" w:space="0" w:color="auto"/>
          </w:divBdr>
        </w:div>
        <w:div w:id="728848929">
          <w:marLeft w:val="0"/>
          <w:marRight w:val="0"/>
          <w:marTop w:val="0"/>
          <w:marBottom w:val="0"/>
          <w:divBdr>
            <w:top w:val="none" w:sz="0" w:space="0" w:color="auto"/>
            <w:left w:val="none" w:sz="0" w:space="0" w:color="auto"/>
            <w:bottom w:val="none" w:sz="0" w:space="0" w:color="auto"/>
            <w:right w:val="none" w:sz="0" w:space="0" w:color="auto"/>
          </w:divBdr>
        </w:div>
        <w:div w:id="948977276">
          <w:marLeft w:val="0"/>
          <w:marRight w:val="0"/>
          <w:marTop w:val="0"/>
          <w:marBottom w:val="0"/>
          <w:divBdr>
            <w:top w:val="none" w:sz="0" w:space="0" w:color="auto"/>
            <w:left w:val="none" w:sz="0" w:space="0" w:color="auto"/>
            <w:bottom w:val="none" w:sz="0" w:space="0" w:color="auto"/>
            <w:right w:val="none" w:sz="0" w:space="0" w:color="auto"/>
          </w:divBdr>
        </w:div>
        <w:div w:id="880701632">
          <w:marLeft w:val="0"/>
          <w:marRight w:val="0"/>
          <w:marTop w:val="0"/>
          <w:marBottom w:val="0"/>
          <w:divBdr>
            <w:top w:val="none" w:sz="0" w:space="0" w:color="auto"/>
            <w:left w:val="none" w:sz="0" w:space="0" w:color="auto"/>
            <w:bottom w:val="none" w:sz="0" w:space="0" w:color="auto"/>
            <w:right w:val="none" w:sz="0" w:space="0" w:color="auto"/>
          </w:divBdr>
        </w:div>
        <w:div w:id="381903770">
          <w:marLeft w:val="0"/>
          <w:marRight w:val="0"/>
          <w:marTop w:val="0"/>
          <w:marBottom w:val="0"/>
          <w:divBdr>
            <w:top w:val="none" w:sz="0" w:space="0" w:color="auto"/>
            <w:left w:val="none" w:sz="0" w:space="0" w:color="auto"/>
            <w:bottom w:val="none" w:sz="0" w:space="0" w:color="auto"/>
            <w:right w:val="none" w:sz="0" w:space="0" w:color="auto"/>
          </w:divBdr>
        </w:div>
        <w:div w:id="1005985662">
          <w:marLeft w:val="0"/>
          <w:marRight w:val="0"/>
          <w:marTop w:val="0"/>
          <w:marBottom w:val="0"/>
          <w:divBdr>
            <w:top w:val="none" w:sz="0" w:space="0" w:color="auto"/>
            <w:left w:val="none" w:sz="0" w:space="0" w:color="auto"/>
            <w:bottom w:val="none" w:sz="0" w:space="0" w:color="auto"/>
            <w:right w:val="none" w:sz="0" w:space="0" w:color="auto"/>
          </w:divBdr>
        </w:div>
        <w:div w:id="1034311204">
          <w:marLeft w:val="0"/>
          <w:marRight w:val="0"/>
          <w:marTop w:val="0"/>
          <w:marBottom w:val="0"/>
          <w:divBdr>
            <w:top w:val="none" w:sz="0" w:space="0" w:color="auto"/>
            <w:left w:val="none" w:sz="0" w:space="0" w:color="auto"/>
            <w:bottom w:val="none" w:sz="0" w:space="0" w:color="auto"/>
            <w:right w:val="none" w:sz="0" w:space="0" w:color="auto"/>
          </w:divBdr>
        </w:div>
        <w:div w:id="1446071416">
          <w:marLeft w:val="0"/>
          <w:marRight w:val="0"/>
          <w:marTop w:val="0"/>
          <w:marBottom w:val="0"/>
          <w:divBdr>
            <w:top w:val="none" w:sz="0" w:space="0" w:color="auto"/>
            <w:left w:val="none" w:sz="0" w:space="0" w:color="auto"/>
            <w:bottom w:val="none" w:sz="0" w:space="0" w:color="auto"/>
            <w:right w:val="none" w:sz="0" w:space="0" w:color="auto"/>
          </w:divBdr>
        </w:div>
        <w:div w:id="762262902">
          <w:marLeft w:val="0"/>
          <w:marRight w:val="0"/>
          <w:marTop w:val="0"/>
          <w:marBottom w:val="0"/>
          <w:divBdr>
            <w:top w:val="none" w:sz="0" w:space="0" w:color="auto"/>
            <w:left w:val="none" w:sz="0" w:space="0" w:color="auto"/>
            <w:bottom w:val="none" w:sz="0" w:space="0" w:color="auto"/>
            <w:right w:val="none" w:sz="0" w:space="0" w:color="auto"/>
          </w:divBdr>
        </w:div>
        <w:div w:id="226304936">
          <w:marLeft w:val="0"/>
          <w:marRight w:val="0"/>
          <w:marTop w:val="0"/>
          <w:marBottom w:val="0"/>
          <w:divBdr>
            <w:top w:val="none" w:sz="0" w:space="0" w:color="auto"/>
            <w:left w:val="none" w:sz="0" w:space="0" w:color="auto"/>
            <w:bottom w:val="none" w:sz="0" w:space="0" w:color="auto"/>
            <w:right w:val="none" w:sz="0" w:space="0" w:color="auto"/>
          </w:divBdr>
        </w:div>
        <w:div w:id="64644846">
          <w:marLeft w:val="0"/>
          <w:marRight w:val="0"/>
          <w:marTop w:val="0"/>
          <w:marBottom w:val="0"/>
          <w:divBdr>
            <w:top w:val="none" w:sz="0" w:space="0" w:color="auto"/>
            <w:left w:val="none" w:sz="0" w:space="0" w:color="auto"/>
            <w:bottom w:val="none" w:sz="0" w:space="0" w:color="auto"/>
            <w:right w:val="none" w:sz="0" w:space="0" w:color="auto"/>
          </w:divBdr>
        </w:div>
        <w:div w:id="1794791803">
          <w:marLeft w:val="0"/>
          <w:marRight w:val="0"/>
          <w:marTop w:val="0"/>
          <w:marBottom w:val="0"/>
          <w:divBdr>
            <w:top w:val="none" w:sz="0" w:space="0" w:color="auto"/>
            <w:left w:val="none" w:sz="0" w:space="0" w:color="auto"/>
            <w:bottom w:val="none" w:sz="0" w:space="0" w:color="auto"/>
            <w:right w:val="none" w:sz="0" w:space="0" w:color="auto"/>
          </w:divBdr>
        </w:div>
        <w:div w:id="1622953756">
          <w:marLeft w:val="0"/>
          <w:marRight w:val="0"/>
          <w:marTop w:val="0"/>
          <w:marBottom w:val="0"/>
          <w:divBdr>
            <w:top w:val="none" w:sz="0" w:space="0" w:color="auto"/>
            <w:left w:val="none" w:sz="0" w:space="0" w:color="auto"/>
            <w:bottom w:val="none" w:sz="0" w:space="0" w:color="auto"/>
            <w:right w:val="none" w:sz="0" w:space="0" w:color="auto"/>
          </w:divBdr>
        </w:div>
        <w:div w:id="238179268">
          <w:marLeft w:val="0"/>
          <w:marRight w:val="0"/>
          <w:marTop w:val="0"/>
          <w:marBottom w:val="0"/>
          <w:divBdr>
            <w:top w:val="none" w:sz="0" w:space="0" w:color="auto"/>
            <w:left w:val="none" w:sz="0" w:space="0" w:color="auto"/>
            <w:bottom w:val="none" w:sz="0" w:space="0" w:color="auto"/>
            <w:right w:val="none" w:sz="0" w:space="0" w:color="auto"/>
          </w:divBdr>
        </w:div>
        <w:div w:id="611402440">
          <w:marLeft w:val="0"/>
          <w:marRight w:val="0"/>
          <w:marTop w:val="0"/>
          <w:marBottom w:val="0"/>
          <w:divBdr>
            <w:top w:val="none" w:sz="0" w:space="0" w:color="auto"/>
            <w:left w:val="none" w:sz="0" w:space="0" w:color="auto"/>
            <w:bottom w:val="none" w:sz="0" w:space="0" w:color="auto"/>
            <w:right w:val="none" w:sz="0" w:space="0" w:color="auto"/>
          </w:divBdr>
        </w:div>
        <w:div w:id="423302607">
          <w:marLeft w:val="0"/>
          <w:marRight w:val="0"/>
          <w:marTop w:val="0"/>
          <w:marBottom w:val="0"/>
          <w:divBdr>
            <w:top w:val="none" w:sz="0" w:space="0" w:color="auto"/>
            <w:left w:val="none" w:sz="0" w:space="0" w:color="auto"/>
            <w:bottom w:val="none" w:sz="0" w:space="0" w:color="auto"/>
            <w:right w:val="none" w:sz="0" w:space="0" w:color="auto"/>
          </w:divBdr>
        </w:div>
        <w:div w:id="954558039">
          <w:marLeft w:val="0"/>
          <w:marRight w:val="0"/>
          <w:marTop w:val="0"/>
          <w:marBottom w:val="0"/>
          <w:divBdr>
            <w:top w:val="none" w:sz="0" w:space="0" w:color="auto"/>
            <w:left w:val="none" w:sz="0" w:space="0" w:color="auto"/>
            <w:bottom w:val="none" w:sz="0" w:space="0" w:color="auto"/>
            <w:right w:val="none" w:sz="0" w:space="0" w:color="auto"/>
          </w:divBdr>
        </w:div>
        <w:div w:id="999653292">
          <w:marLeft w:val="0"/>
          <w:marRight w:val="0"/>
          <w:marTop w:val="0"/>
          <w:marBottom w:val="0"/>
          <w:divBdr>
            <w:top w:val="none" w:sz="0" w:space="0" w:color="auto"/>
            <w:left w:val="none" w:sz="0" w:space="0" w:color="auto"/>
            <w:bottom w:val="none" w:sz="0" w:space="0" w:color="auto"/>
            <w:right w:val="none" w:sz="0" w:space="0" w:color="auto"/>
          </w:divBdr>
        </w:div>
        <w:div w:id="209146841">
          <w:marLeft w:val="0"/>
          <w:marRight w:val="0"/>
          <w:marTop w:val="0"/>
          <w:marBottom w:val="0"/>
          <w:divBdr>
            <w:top w:val="none" w:sz="0" w:space="0" w:color="auto"/>
            <w:left w:val="none" w:sz="0" w:space="0" w:color="auto"/>
            <w:bottom w:val="none" w:sz="0" w:space="0" w:color="auto"/>
            <w:right w:val="none" w:sz="0" w:space="0" w:color="auto"/>
          </w:divBdr>
        </w:div>
        <w:div w:id="1351491507">
          <w:marLeft w:val="0"/>
          <w:marRight w:val="0"/>
          <w:marTop w:val="0"/>
          <w:marBottom w:val="0"/>
          <w:divBdr>
            <w:top w:val="none" w:sz="0" w:space="0" w:color="auto"/>
            <w:left w:val="none" w:sz="0" w:space="0" w:color="auto"/>
            <w:bottom w:val="none" w:sz="0" w:space="0" w:color="auto"/>
            <w:right w:val="none" w:sz="0" w:space="0" w:color="auto"/>
          </w:divBdr>
        </w:div>
        <w:div w:id="756482472">
          <w:marLeft w:val="0"/>
          <w:marRight w:val="0"/>
          <w:marTop w:val="0"/>
          <w:marBottom w:val="0"/>
          <w:divBdr>
            <w:top w:val="none" w:sz="0" w:space="0" w:color="auto"/>
            <w:left w:val="none" w:sz="0" w:space="0" w:color="auto"/>
            <w:bottom w:val="none" w:sz="0" w:space="0" w:color="auto"/>
            <w:right w:val="none" w:sz="0" w:space="0" w:color="auto"/>
          </w:divBdr>
        </w:div>
        <w:div w:id="141502857">
          <w:marLeft w:val="0"/>
          <w:marRight w:val="0"/>
          <w:marTop w:val="0"/>
          <w:marBottom w:val="0"/>
          <w:divBdr>
            <w:top w:val="none" w:sz="0" w:space="0" w:color="auto"/>
            <w:left w:val="none" w:sz="0" w:space="0" w:color="auto"/>
            <w:bottom w:val="none" w:sz="0" w:space="0" w:color="auto"/>
            <w:right w:val="none" w:sz="0" w:space="0" w:color="auto"/>
          </w:divBdr>
        </w:div>
        <w:div w:id="292293640">
          <w:marLeft w:val="0"/>
          <w:marRight w:val="0"/>
          <w:marTop w:val="0"/>
          <w:marBottom w:val="0"/>
          <w:divBdr>
            <w:top w:val="none" w:sz="0" w:space="0" w:color="auto"/>
            <w:left w:val="none" w:sz="0" w:space="0" w:color="auto"/>
            <w:bottom w:val="none" w:sz="0" w:space="0" w:color="auto"/>
            <w:right w:val="none" w:sz="0" w:space="0" w:color="auto"/>
          </w:divBdr>
        </w:div>
        <w:div w:id="459690632">
          <w:marLeft w:val="0"/>
          <w:marRight w:val="0"/>
          <w:marTop w:val="0"/>
          <w:marBottom w:val="0"/>
          <w:divBdr>
            <w:top w:val="none" w:sz="0" w:space="0" w:color="auto"/>
            <w:left w:val="none" w:sz="0" w:space="0" w:color="auto"/>
            <w:bottom w:val="none" w:sz="0" w:space="0" w:color="auto"/>
            <w:right w:val="none" w:sz="0" w:space="0" w:color="auto"/>
          </w:divBdr>
        </w:div>
        <w:div w:id="970329192">
          <w:marLeft w:val="0"/>
          <w:marRight w:val="0"/>
          <w:marTop w:val="0"/>
          <w:marBottom w:val="0"/>
          <w:divBdr>
            <w:top w:val="none" w:sz="0" w:space="0" w:color="auto"/>
            <w:left w:val="none" w:sz="0" w:space="0" w:color="auto"/>
            <w:bottom w:val="none" w:sz="0" w:space="0" w:color="auto"/>
            <w:right w:val="none" w:sz="0" w:space="0" w:color="auto"/>
          </w:divBdr>
        </w:div>
        <w:div w:id="1927612168">
          <w:marLeft w:val="0"/>
          <w:marRight w:val="0"/>
          <w:marTop w:val="0"/>
          <w:marBottom w:val="0"/>
          <w:divBdr>
            <w:top w:val="none" w:sz="0" w:space="0" w:color="auto"/>
            <w:left w:val="none" w:sz="0" w:space="0" w:color="auto"/>
            <w:bottom w:val="none" w:sz="0" w:space="0" w:color="auto"/>
            <w:right w:val="none" w:sz="0" w:space="0" w:color="auto"/>
          </w:divBdr>
        </w:div>
        <w:div w:id="1187865354">
          <w:marLeft w:val="0"/>
          <w:marRight w:val="0"/>
          <w:marTop w:val="0"/>
          <w:marBottom w:val="0"/>
          <w:divBdr>
            <w:top w:val="none" w:sz="0" w:space="0" w:color="auto"/>
            <w:left w:val="none" w:sz="0" w:space="0" w:color="auto"/>
            <w:bottom w:val="none" w:sz="0" w:space="0" w:color="auto"/>
            <w:right w:val="none" w:sz="0" w:space="0" w:color="auto"/>
          </w:divBdr>
        </w:div>
        <w:div w:id="638464843">
          <w:marLeft w:val="0"/>
          <w:marRight w:val="0"/>
          <w:marTop w:val="0"/>
          <w:marBottom w:val="0"/>
          <w:divBdr>
            <w:top w:val="none" w:sz="0" w:space="0" w:color="auto"/>
            <w:left w:val="none" w:sz="0" w:space="0" w:color="auto"/>
            <w:bottom w:val="none" w:sz="0" w:space="0" w:color="auto"/>
            <w:right w:val="none" w:sz="0" w:space="0" w:color="auto"/>
          </w:divBdr>
        </w:div>
        <w:div w:id="1653943367">
          <w:marLeft w:val="0"/>
          <w:marRight w:val="0"/>
          <w:marTop w:val="0"/>
          <w:marBottom w:val="0"/>
          <w:divBdr>
            <w:top w:val="none" w:sz="0" w:space="0" w:color="auto"/>
            <w:left w:val="none" w:sz="0" w:space="0" w:color="auto"/>
            <w:bottom w:val="none" w:sz="0" w:space="0" w:color="auto"/>
            <w:right w:val="none" w:sz="0" w:space="0" w:color="auto"/>
          </w:divBdr>
        </w:div>
        <w:div w:id="969047577">
          <w:marLeft w:val="0"/>
          <w:marRight w:val="0"/>
          <w:marTop w:val="0"/>
          <w:marBottom w:val="0"/>
          <w:divBdr>
            <w:top w:val="none" w:sz="0" w:space="0" w:color="auto"/>
            <w:left w:val="none" w:sz="0" w:space="0" w:color="auto"/>
            <w:bottom w:val="none" w:sz="0" w:space="0" w:color="auto"/>
            <w:right w:val="none" w:sz="0" w:space="0" w:color="auto"/>
          </w:divBdr>
        </w:div>
        <w:div w:id="828131825">
          <w:marLeft w:val="0"/>
          <w:marRight w:val="0"/>
          <w:marTop w:val="0"/>
          <w:marBottom w:val="0"/>
          <w:divBdr>
            <w:top w:val="none" w:sz="0" w:space="0" w:color="auto"/>
            <w:left w:val="none" w:sz="0" w:space="0" w:color="auto"/>
            <w:bottom w:val="none" w:sz="0" w:space="0" w:color="auto"/>
            <w:right w:val="none" w:sz="0" w:space="0" w:color="auto"/>
          </w:divBdr>
        </w:div>
        <w:div w:id="951741792">
          <w:marLeft w:val="0"/>
          <w:marRight w:val="0"/>
          <w:marTop w:val="0"/>
          <w:marBottom w:val="0"/>
          <w:divBdr>
            <w:top w:val="none" w:sz="0" w:space="0" w:color="auto"/>
            <w:left w:val="none" w:sz="0" w:space="0" w:color="auto"/>
            <w:bottom w:val="none" w:sz="0" w:space="0" w:color="auto"/>
            <w:right w:val="none" w:sz="0" w:space="0" w:color="auto"/>
          </w:divBdr>
        </w:div>
      </w:divsChild>
    </w:div>
    <w:div w:id="1228566634">
      <w:bodyDiv w:val="1"/>
      <w:marLeft w:val="0"/>
      <w:marRight w:val="0"/>
      <w:marTop w:val="0"/>
      <w:marBottom w:val="0"/>
      <w:divBdr>
        <w:top w:val="none" w:sz="0" w:space="0" w:color="auto"/>
        <w:left w:val="none" w:sz="0" w:space="0" w:color="auto"/>
        <w:bottom w:val="none" w:sz="0" w:space="0" w:color="auto"/>
        <w:right w:val="none" w:sz="0" w:space="0" w:color="auto"/>
      </w:divBdr>
      <w:divsChild>
        <w:div w:id="1350836106">
          <w:marLeft w:val="0"/>
          <w:marRight w:val="0"/>
          <w:marTop w:val="0"/>
          <w:marBottom w:val="0"/>
          <w:divBdr>
            <w:top w:val="none" w:sz="0" w:space="0" w:color="auto"/>
            <w:left w:val="none" w:sz="0" w:space="0" w:color="auto"/>
            <w:bottom w:val="none" w:sz="0" w:space="0" w:color="auto"/>
            <w:right w:val="none" w:sz="0" w:space="0" w:color="auto"/>
          </w:divBdr>
        </w:div>
        <w:div w:id="1921593610">
          <w:marLeft w:val="0"/>
          <w:marRight w:val="0"/>
          <w:marTop w:val="0"/>
          <w:marBottom w:val="0"/>
          <w:divBdr>
            <w:top w:val="none" w:sz="0" w:space="0" w:color="auto"/>
            <w:left w:val="none" w:sz="0" w:space="0" w:color="auto"/>
            <w:bottom w:val="none" w:sz="0" w:space="0" w:color="auto"/>
            <w:right w:val="none" w:sz="0" w:space="0" w:color="auto"/>
          </w:divBdr>
        </w:div>
        <w:div w:id="1574437105">
          <w:marLeft w:val="0"/>
          <w:marRight w:val="0"/>
          <w:marTop w:val="0"/>
          <w:marBottom w:val="0"/>
          <w:divBdr>
            <w:top w:val="none" w:sz="0" w:space="0" w:color="auto"/>
            <w:left w:val="none" w:sz="0" w:space="0" w:color="auto"/>
            <w:bottom w:val="none" w:sz="0" w:space="0" w:color="auto"/>
            <w:right w:val="none" w:sz="0" w:space="0" w:color="auto"/>
          </w:divBdr>
        </w:div>
        <w:div w:id="361830808">
          <w:marLeft w:val="0"/>
          <w:marRight w:val="0"/>
          <w:marTop w:val="0"/>
          <w:marBottom w:val="0"/>
          <w:divBdr>
            <w:top w:val="none" w:sz="0" w:space="0" w:color="auto"/>
            <w:left w:val="none" w:sz="0" w:space="0" w:color="auto"/>
            <w:bottom w:val="none" w:sz="0" w:space="0" w:color="auto"/>
            <w:right w:val="none" w:sz="0" w:space="0" w:color="auto"/>
          </w:divBdr>
        </w:div>
        <w:div w:id="1837576632">
          <w:marLeft w:val="0"/>
          <w:marRight w:val="0"/>
          <w:marTop w:val="0"/>
          <w:marBottom w:val="0"/>
          <w:divBdr>
            <w:top w:val="none" w:sz="0" w:space="0" w:color="auto"/>
            <w:left w:val="none" w:sz="0" w:space="0" w:color="auto"/>
            <w:bottom w:val="none" w:sz="0" w:space="0" w:color="auto"/>
            <w:right w:val="none" w:sz="0" w:space="0" w:color="auto"/>
          </w:divBdr>
        </w:div>
        <w:div w:id="1778718151">
          <w:marLeft w:val="0"/>
          <w:marRight w:val="0"/>
          <w:marTop w:val="0"/>
          <w:marBottom w:val="0"/>
          <w:divBdr>
            <w:top w:val="none" w:sz="0" w:space="0" w:color="auto"/>
            <w:left w:val="none" w:sz="0" w:space="0" w:color="auto"/>
            <w:bottom w:val="none" w:sz="0" w:space="0" w:color="auto"/>
            <w:right w:val="none" w:sz="0" w:space="0" w:color="auto"/>
          </w:divBdr>
        </w:div>
        <w:div w:id="1971204313">
          <w:marLeft w:val="0"/>
          <w:marRight w:val="0"/>
          <w:marTop w:val="0"/>
          <w:marBottom w:val="0"/>
          <w:divBdr>
            <w:top w:val="none" w:sz="0" w:space="0" w:color="auto"/>
            <w:left w:val="none" w:sz="0" w:space="0" w:color="auto"/>
            <w:bottom w:val="none" w:sz="0" w:space="0" w:color="auto"/>
            <w:right w:val="none" w:sz="0" w:space="0" w:color="auto"/>
          </w:divBdr>
        </w:div>
        <w:div w:id="169638555">
          <w:marLeft w:val="0"/>
          <w:marRight w:val="0"/>
          <w:marTop w:val="0"/>
          <w:marBottom w:val="0"/>
          <w:divBdr>
            <w:top w:val="none" w:sz="0" w:space="0" w:color="auto"/>
            <w:left w:val="none" w:sz="0" w:space="0" w:color="auto"/>
            <w:bottom w:val="none" w:sz="0" w:space="0" w:color="auto"/>
            <w:right w:val="none" w:sz="0" w:space="0" w:color="auto"/>
          </w:divBdr>
        </w:div>
        <w:div w:id="1060444687">
          <w:marLeft w:val="0"/>
          <w:marRight w:val="0"/>
          <w:marTop w:val="0"/>
          <w:marBottom w:val="0"/>
          <w:divBdr>
            <w:top w:val="none" w:sz="0" w:space="0" w:color="auto"/>
            <w:left w:val="none" w:sz="0" w:space="0" w:color="auto"/>
            <w:bottom w:val="none" w:sz="0" w:space="0" w:color="auto"/>
            <w:right w:val="none" w:sz="0" w:space="0" w:color="auto"/>
          </w:divBdr>
        </w:div>
        <w:div w:id="1114979350">
          <w:marLeft w:val="0"/>
          <w:marRight w:val="0"/>
          <w:marTop w:val="0"/>
          <w:marBottom w:val="0"/>
          <w:divBdr>
            <w:top w:val="none" w:sz="0" w:space="0" w:color="auto"/>
            <w:left w:val="none" w:sz="0" w:space="0" w:color="auto"/>
            <w:bottom w:val="none" w:sz="0" w:space="0" w:color="auto"/>
            <w:right w:val="none" w:sz="0" w:space="0" w:color="auto"/>
          </w:divBdr>
        </w:div>
        <w:div w:id="951739634">
          <w:marLeft w:val="0"/>
          <w:marRight w:val="0"/>
          <w:marTop w:val="0"/>
          <w:marBottom w:val="0"/>
          <w:divBdr>
            <w:top w:val="none" w:sz="0" w:space="0" w:color="auto"/>
            <w:left w:val="none" w:sz="0" w:space="0" w:color="auto"/>
            <w:bottom w:val="none" w:sz="0" w:space="0" w:color="auto"/>
            <w:right w:val="none" w:sz="0" w:space="0" w:color="auto"/>
          </w:divBdr>
        </w:div>
        <w:div w:id="1234854410">
          <w:marLeft w:val="0"/>
          <w:marRight w:val="0"/>
          <w:marTop w:val="0"/>
          <w:marBottom w:val="0"/>
          <w:divBdr>
            <w:top w:val="none" w:sz="0" w:space="0" w:color="auto"/>
            <w:left w:val="none" w:sz="0" w:space="0" w:color="auto"/>
            <w:bottom w:val="none" w:sz="0" w:space="0" w:color="auto"/>
            <w:right w:val="none" w:sz="0" w:space="0" w:color="auto"/>
          </w:divBdr>
        </w:div>
        <w:div w:id="1059862025">
          <w:marLeft w:val="0"/>
          <w:marRight w:val="0"/>
          <w:marTop w:val="0"/>
          <w:marBottom w:val="0"/>
          <w:divBdr>
            <w:top w:val="none" w:sz="0" w:space="0" w:color="auto"/>
            <w:left w:val="none" w:sz="0" w:space="0" w:color="auto"/>
            <w:bottom w:val="none" w:sz="0" w:space="0" w:color="auto"/>
            <w:right w:val="none" w:sz="0" w:space="0" w:color="auto"/>
          </w:divBdr>
        </w:div>
        <w:div w:id="2133479700">
          <w:marLeft w:val="0"/>
          <w:marRight w:val="0"/>
          <w:marTop w:val="0"/>
          <w:marBottom w:val="0"/>
          <w:divBdr>
            <w:top w:val="none" w:sz="0" w:space="0" w:color="auto"/>
            <w:left w:val="none" w:sz="0" w:space="0" w:color="auto"/>
            <w:bottom w:val="none" w:sz="0" w:space="0" w:color="auto"/>
            <w:right w:val="none" w:sz="0" w:space="0" w:color="auto"/>
          </w:divBdr>
        </w:div>
        <w:div w:id="148444322">
          <w:marLeft w:val="0"/>
          <w:marRight w:val="0"/>
          <w:marTop w:val="0"/>
          <w:marBottom w:val="0"/>
          <w:divBdr>
            <w:top w:val="none" w:sz="0" w:space="0" w:color="auto"/>
            <w:left w:val="none" w:sz="0" w:space="0" w:color="auto"/>
            <w:bottom w:val="none" w:sz="0" w:space="0" w:color="auto"/>
            <w:right w:val="none" w:sz="0" w:space="0" w:color="auto"/>
          </w:divBdr>
        </w:div>
        <w:div w:id="281347413">
          <w:marLeft w:val="0"/>
          <w:marRight w:val="0"/>
          <w:marTop w:val="0"/>
          <w:marBottom w:val="0"/>
          <w:divBdr>
            <w:top w:val="none" w:sz="0" w:space="0" w:color="auto"/>
            <w:left w:val="none" w:sz="0" w:space="0" w:color="auto"/>
            <w:bottom w:val="none" w:sz="0" w:space="0" w:color="auto"/>
            <w:right w:val="none" w:sz="0" w:space="0" w:color="auto"/>
          </w:divBdr>
        </w:div>
        <w:div w:id="85348576">
          <w:marLeft w:val="0"/>
          <w:marRight w:val="0"/>
          <w:marTop w:val="0"/>
          <w:marBottom w:val="0"/>
          <w:divBdr>
            <w:top w:val="none" w:sz="0" w:space="0" w:color="auto"/>
            <w:left w:val="none" w:sz="0" w:space="0" w:color="auto"/>
            <w:bottom w:val="none" w:sz="0" w:space="0" w:color="auto"/>
            <w:right w:val="none" w:sz="0" w:space="0" w:color="auto"/>
          </w:divBdr>
        </w:div>
        <w:div w:id="839124719">
          <w:marLeft w:val="0"/>
          <w:marRight w:val="0"/>
          <w:marTop w:val="0"/>
          <w:marBottom w:val="0"/>
          <w:divBdr>
            <w:top w:val="none" w:sz="0" w:space="0" w:color="auto"/>
            <w:left w:val="none" w:sz="0" w:space="0" w:color="auto"/>
            <w:bottom w:val="none" w:sz="0" w:space="0" w:color="auto"/>
            <w:right w:val="none" w:sz="0" w:space="0" w:color="auto"/>
          </w:divBdr>
        </w:div>
        <w:div w:id="319161547">
          <w:marLeft w:val="0"/>
          <w:marRight w:val="0"/>
          <w:marTop w:val="0"/>
          <w:marBottom w:val="0"/>
          <w:divBdr>
            <w:top w:val="none" w:sz="0" w:space="0" w:color="auto"/>
            <w:left w:val="none" w:sz="0" w:space="0" w:color="auto"/>
            <w:bottom w:val="none" w:sz="0" w:space="0" w:color="auto"/>
            <w:right w:val="none" w:sz="0" w:space="0" w:color="auto"/>
          </w:divBdr>
        </w:div>
        <w:div w:id="1882280527">
          <w:marLeft w:val="0"/>
          <w:marRight w:val="0"/>
          <w:marTop w:val="0"/>
          <w:marBottom w:val="0"/>
          <w:divBdr>
            <w:top w:val="none" w:sz="0" w:space="0" w:color="auto"/>
            <w:left w:val="none" w:sz="0" w:space="0" w:color="auto"/>
            <w:bottom w:val="none" w:sz="0" w:space="0" w:color="auto"/>
            <w:right w:val="none" w:sz="0" w:space="0" w:color="auto"/>
          </w:divBdr>
        </w:div>
        <w:div w:id="1198665482">
          <w:marLeft w:val="0"/>
          <w:marRight w:val="0"/>
          <w:marTop w:val="0"/>
          <w:marBottom w:val="0"/>
          <w:divBdr>
            <w:top w:val="none" w:sz="0" w:space="0" w:color="auto"/>
            <w:left w:val="none" w:sz="0" w:space="0" w:color="auto"/>
            <w:bottom w:val="none" w:sz="0" w:space="0" w:color="auto"/>
            <w:right w:val="none" w:sz="0" w:space="0" w:color="auto"/>
          </w:divBdr>
        </w:div>
        <w:div w:id="870997719">
          <w:marLeft w:val="0"/>
          <w:marRight w:val="0"/>
          <w:marTop w:val="0"/>
          <w:marBottom w:val="0"/>
          <w:divBdr>
            <w:top w:val="none" w:sz="0" w:space="0" w:color="auto"/>
            <w:left w:val="none" w:sz="0" w:space="0" w:color="auto"/>
            <w:bottom w:val="none" w:sz="0" w:space="0" w:color="auto"/>
            <w:right w:val="none" w:sz="0" w:space="0" w:color="auto"/>
          </w:divBdr>
        </w:div>
        <w:div w:id="1987933143">
          <w:marLeft w:val="0"/>
          <w:marRight w:val="0"/>
          <w:marTop w:val="0"/>
          <w:marBottom w:val="0"/>
          <w:divBdr>
            <w:top w:val="none" w:sz="0" w:space="0" w:color="auto"/>
            <w:left w:val="none" w:sz="0" w:space="0" w:color="auto"/>
            <w:bottom w:val="none" w:sz="0" w:space="0" w:color="auto"/>
            <w:right w:val="none" w:sz="0" w:space="0" w:color="auto"/>
          </w:divBdr>
        </w:div>
        <w:div w:id="835342336">
          <w:marLeft w:val="0"/>
          <w:marRight w:val="0"/>
          <w:marTop w:val="0"/>
          <w:marBottom w:val="0"/>
          <w:divBdr>
            <w:top w:val="none" w:sz="0" w:space="0" w:color="auto"/>
            <w:left w:val="none" w:sz="0" w:space="0" w:color="auto"/>
            <w:bottom w:val="none" w:sz="0" w:space="0" w:color="auto"/>
            <w:right w:val="none" w:sz="0" w:space="0" w:color="auto"/>
          </w:divBdr>
        </w:div>
        <w:div w:id="906496543">
          <w:marLeft w:val="0"/>
          <w:marRight w:val="0"/>
          <w:marTop w:val="0"/>
          <w:marBottom w:val="0"/>
          <w:divBdr>
            <w:top w:val="none" w:sz="0" w:space="0" w:color="auto"/>
            <w:left w:val="none" w:sz="0" w:space="0" w:color="auto"/>
            <w:bottom w:val="none" w:sz="0" w:space="0" w:color="auto"/>
            <w:right w:val="none" w:sz="0" w:space="0" w:color="auto"/>
          </w:divBdr>
        </w:div>
        <w:div w:id="1075319085">
          <w:marLeft w:val="0"/>
          <w:marRight w:val="0"/>
          <w:marTop w:val="0"/>
          <w:marBottom w:val="0"/>
          <w:divBdr>
            <w:top w:val="none" w:sz="0" w:space="0" w:color="auto"/>
            <w:left w:val="none" w:sz="0" w:space="0" w:color="auto"/>
            <w:bottom w:val="none" w:sz="0" w:space="0" w:color="auto"/>
            <w:right w:val="none" w:sz="0" w:space="0" w:color="auto"/>
          </w:divBdr>
        </w:div>
        <w:div w:id="1858300872">
          <w:marLeft w:val="0"/>
          <w:marRight w:val="0"/>
          <w:marTop w:val="0"/>
          <w:marBottom w:val="0"/>
          <w:divBdr>
            <w:top w:val="none" w:sz="0" w:space="0" w:color="auto"/>
            <w:left w:val="none" w:sz="0" w:space="0" w:color="auto"/>
            <w:bottom w:val="none" w:sz="0" w:space="0" w:color="auto"/>
            <w:right w:val="none" w:sz="0" w:space="0" w:color="auto"/>
          </w:divBdr>
        </w:div>
        <w:div w:id="2060013503">
          <w:marLeft w:val="0"/>
          <w:marRight w:val="0"/>
          <w:marTop w:val="0"/>
          <w:marBottom w:val="0"/>
          <w:divBdr>
            <w:top w:val="none" w:sz="0" w:space="0" w:color="auto"/>
            <w:left w:val="none" w:sz="0" w:space="0" w:color="auto"/>
            <w:bottom w:val="none" w:sz="0" w:space="0" w:color="auto"/>
            <w:right w:val="none" w:sz="0" w:space="0" w:color="auto"/>
          </w:divBdr>
        </w:div>
        <w:div w:id="1810317506">
          <w:marLeft w:val="0"/>
          <w:marRight w:val="0"/>
          <w:marTop w:val="0"/>
          <w:marBottom w:val="0"/>
          <w:divBdr>
            <w:top w:val="none" w:sz="0" w:space="0" w:color="auto"/>
            <w:left w:val="none" w:sz="0" w:space="0" w:color="auto"/>
            <w:bottom w:val="none" w:sz="0" w:space="0" w:color="auto"/>
            <w:right w:val="none" w:sz="0" w:space="0" w:color="auto"/>
          </w:divBdr>
        </w:div>
        <w:div w:id="1737049106">
          <w:marLeft w:val="0"/>
          <w:marRight w:val="0"/>
          <w:marTop w:val="0"/>
          <w:marBottom w:val="0"/>
          <w:divBdr>
            <w:top w:val="none" w:sz="0" w:space="0" w:color="auto"/>
            <w:left w:val="none" w:sz="0" w:space="0" w:color="auto"/>
            <w:bottom w:val="none" w:sz="0" w:space="0" w:color="auto"/>
            <w:right w:val="none" w:sz="0" w:space="0" w:color="auto"/>
          </w:divBdr>
        </w:div>
        <w:div w:id="251204910">
          <w:marLeft w:val="0"/>
          <w:marRight w:val="0"/>
          <w:marTop w:val="0"/>
          <w:marBottom w:val="0"/>
          <w:divBdr>
            <w:top w:val="none" w:sz="0" w:space="0" w:color="auto"/>
            <w:left w:val="none" w:sz="0" w:space="0" w:color="auto"/>
            <w:bottom w:val="none" w:sz="0" w:space="0" w:color="auto"/>
            <w:right w:val="none" w:sz="0" w:space="0" w:color="auto"/>
          </w:divBdr>
        </w:div>
        <w:div w:id="368071762">
          <w:marLeft w:val="0"/>
          <w:marRight w:val="0"/>
          <w:marTop w:val="0"/>
          <w:marBottom w:val="0"/>
          <w:divBdr>
            <w:top w:val="none" w:sz="0" w:space="0" w:color="auto"/>
            <w:left w:val="none" w:sz="0" w:space="0" w:color="auto"/>
            <w:bottom w:val="none" w:sz="0" w:space="0" w:color="auto"/>
            <w:right w:val="none" w:sz="0" w:space="0" w:color="auto"/>
          </w:divBdr>
        </w:div>
        <w:div w:id="1667200526">
          <w:marLeft w:val="0"/>
          <w:marRight w:val="0"/>
          <w:marTop w:val="0"/>
          <w:marBottom w:val="0"/>
          <w:divBdr>
            <w:top w:val="none" w:sz="0" w:space="0" w:color="auto"/>
            <w:left w:val="none" w:sz="0" w:space="0" w:color="auto"/>
            <w:bottom w:val="none" w:sz="0" w:space="0" w:color="auto"/>
            <w:right w:val="none" w:sz="0" w:space="0" w:color="auto"/>
          </w:divBdr>
        </w:div>
        <w:div w:id="29113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843</Words>
  <Characters>4979</Characters>
  <Application>Microsoft Office Word</Application>
  <DocSecurity>0</DocSecurity>
  <Lines>41</Lines>
  <Paragraphs>11</Paragraphs>
  <ScaleCrop>false</ScaleCrop>
  <Company>Nadace Naše Dítě</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2014-06-17T14:01:00Z</dcterms:created>
  <dcterms:modified xsi:type="dcterms:W3CDTF">2014-06-17T14:04:00Z</dcterms:modified>
</cp:coreProperties>
</file>