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F" w:rsidRPr="0045193A" w:rsidRDefault="006D449F" w:rsidP="006D449F">
      <w:pPr>
        <w:pStyle w:val="Nadpis1"/>
        <w:jc w:val="center"/>
        <w:rPr>
          <w:b/>
          <w:u w:val="single"/>
        </w:rPr>
      </w:pPr>
    </w:p>
    <w:p w:rsidR="0068051C" w:rsidRDefault="0068051C" w:rsidP="0068051C">
      <w:pPr>
        <w:shd w:val="clear" w:color="auto" w:fill="FFFFFF"/>
        <w:spacing w:before="150" w:after="0" w:line="600" w:lineRule="atLeast"/>
        <w:jc w:val="center"/>
        <w:outlineLvl w:val="0"/>
        <w:rPr>
          <w:rFonts w:ascii="Arial" w:eastAsia="Times New Roman" w:hAnsi="Arial" w:cs="Arial"/>
          <w:color w:val="76923C" w:themeColor="accent3" w:themeShade="BF"/>
          <w:kern w:val="36"/>
          <w:sz w:val="39"/>
          <w:szCs w:val="39"/>
          <w:lang w:eastAsia="cs-CZ"/>
        </w:rPr>
      </w:pPr>
      <w:r w:rsidRPr="0068051C">
        <w:rPr>
          <w:rFonts w:ascii="Arial" w:eastAsia="Times New Roman" w:hAnsi="Arial" w:cs="Arial"/>
          <w:color w:val="76923C" w:themeColor="accent3" w:themeShade="BF"/>
          <w:kern w:val="36"/>
          <w:sz w:val="39"/>
          <w:szCs w:val="39"/>
          <w:lang w:eastAsia="cs-CZ"/>
        </w:rPr>
        <w:t xml:space="preserve">Již poosmé daruje ROSSMANN </w:t>
      </w:r>
      <w:r w:rsidR="002C1078">
        <w:rPr>
          <w:rFonts w:ascii="Arial" w:eastAsia="Times New Roman" w:hAnsi="Arial" w:cs="Arial"/>
          <w:color w:val="76923C" w:themeColor="accent3" w:themeShade="BF"/>
          <w:kern w:val="36"/>
          <w:sz w:val="39"/>
          <w:szCs w:val="39"/>
          <w:lang w:eastAsia="cs-CZ"/>
        </w:rPr>
        <w:t xml:space="preserve">Nadaci Naše dítě </w:t>
      </w:r>
      <w:r w:rsidRPr="0068051C">
        <w:rPr>
          <w:rFonts w:ascii="Arial" w:eastAsia="Times New Roman" w:hAnsi="Arial" w:cs="Arial"/>
          <w:color w:val="76923C" w:themeColor="accent3" w:themeShade="BF"/>
          <w:kern w:val="36"/>
          <w:sz w:val="39"/>
          <w:szCs w:val="39"/>
          <w:lang w:eastAsia="cs-CZ"/>
        </w:rPr>
        <w:t>nejméně 5 milionů korun</w:t>
      </w:r>
    </w:p>
    <w:p w:rsidR="00BA3ADA" w:rsidRPr="0068051C" w:rsidRDefault="00BA3ADA" w:rsidP="0068051C">
      <w:pPr>
        <w:shd w:val="clear" w:color="auto" w:fill="FFFFFF"/>
        <w:spacing w:before="150" w:after="0" w:line="600" w:lineRule="atLeast"/>
        <w:jc w:val="center"/>
        <w:outlineLvl w:val="0"/>
        <w:rPr>
          <w:rFonts w:ascii="Arial" w:eastAsia="Times New Roman" w:hAnsi="Arial" w:cs="Arial"/>
          <w:color w:val="76923C" w:themeColor="accent3" w:themeShade="BF"/>
          <w:kern w:val="36"/>
          <w:sz w:val="39"/>
          <w:szCs w:val="39"/>
          <w:lang w:eastAsia="cs-CZ"/>
        </w:rPr>
      </w:pPr>
      <w:bookmarkStart w:id="0" w:name="_GoBack"/>
      <w:bookmarkEnd w:id="0"/>
    </w:p>
    <w:p w:rsidR="0068051C" w:rsidRDefault="0068051C" w:rsidP="00680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45023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 xml:space="preserve">Síť drogerií a parfumerií ROSSMANN ve spolupráci s Nadací Naše dítě ve druhém zářijovém týdnu zahájí osmý ročník charitativní kampaně Dejme úsměv dětem. Jak se můžete zapojit i vy? Jednoduše.  V týdnu od 11. do 15. září 2017 nakupte  v prodejnách ROSSMANN výrobky označené logem projektu Dejme úsměv dětem. Částku, kterou za tyto výrobky zaplatíte, věnuje společnost ROSSMANN prostřednictvím Nadace Naše dítě vybraným azylovým domům, dětem z Klokánků, na výcvik 3 asistenčních psů, na obnovu </w:t>
      </w:r>
      <w:proofErr w:type="spellStart"/>
      <w:r w:rsidRPr="0045023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babyboxu</w:t>
      </w:r>
      <w:proofErr w:type="spellEnd"/>
      <w:r w:rsidRPr="0045023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 xml:space="preserve"> a na individuální žádosti sociálně slabých rodin s handicapovanými dětmi. </w:t>
      </w: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 </w:t>
      </w:r>
      <w:r w:rsidRPr="0045023E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 </w:t>
      </w:r>
    </w:p>
    <w:p w:rsidR="0068051C" w:rsidRPr="0045023E" w:rsidRDefault="0068051C" w:rsidP="00680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231F2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3ED3BD2B" wp14:editId="5C0CE852">
            <wp:simplePos x="0" y="0"/>
            <wp:positionH relativeFrom="column">
              <wp:posOffset>4799330</wp:posOffset>
            </wp:positionH>
            <wp:positionV relativeFrom="paragraph">
              <wp:posOffset>83820</wp:posOffset>
            </wp:positionV>
            <wp:extent cx="952500" cy="952500"/>
            <wp:effectExtent l="0" t="0" r="0" b="0"/>
            <wp:wrapNone/>
            <wp:docPr id="2" name="Obrázek 2" descr="ROSSMANN USME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SMANN USMEV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51C" w:rsidRPr="0045023E" w:rsidRDefault="0068051C" w:rsidP="00680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 </w:t>
      </w:r>
    </w:p>
    <w:p w:rsidR="0068051C" w:rsidRPr="0045023E" w:rsidRDefault="0068051C" w:rsidP="00680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i/>
          <w:iCs/>
          <w:color w:val="231F20"/>
          <w:sz w:val="21"/>
          <w:szCs w:val="21"/>
          <w:lang w:eastAsia="cs-CZ"/>
        </w:rPr>
        <w:t xml:space="preserve">„Během předchozích sedmi ročníků jsme věnovali více než 41 milionů korun na </w:t>
      </w:r>
      <w:r>
        <w:rPr>
          <w:rFonts w:ascii="Arial" w:eastAsia="Times New Roman" w:hAnsi="Arial" w:cs="Arial"/>
          <w:i/>
          <w:iCs/>
          <w:color w:val="231F20"/>
          <w:sz w:val="21"/>
          <w:szCs w:val="21"/>
          <w:lang w:eastAsia="cs-CZ"/>
        </w:rPr>
        <w:br/>
      </w:r>
      <w:r w:rsidRPr="0045023E">
        <w:rPr>
          <w:rFonts w:ascii="Arial" w:eastAsia="Times New Roman" w:hAnsi="Arial" w:cs="Arial"/>
          <w:i/>
          <w:iCs/>
          <w:color w:val="231F20"/>
          <w:sz w:val="21"/>
          <w:szCs w:val="21"/>
          <w:lang w:eastAsia="cs-CZ"/>
        </w:rPr>
        <w:t xml:space="preserve">vybrané projekty. Letos bychom rádi částku navýšili nejméně o dalších 5 milionů </w:t>
      </w:r>
      <w:r>
        <w:rPr>
          <w:rFonts w:ascii="Arial" w:eastAsia="Times New Roman" w:hAnsi="Arial" w:cs="Arial"/>
          <w:i/>
          <w:iCs/>
          <w:color w:val="231F20"/>
          <w:sz w:val="21"/>
          <w:szCs w:val="21"/>
          <w:lang w:eastAsia="cs-CZ"/>
        </w:rPr>
        <w:br/>
      </w:r>
      <w:r w:rsidRPr="0045023E">
        <w:rPr>
          <w:rFonts w:ascii="Arial" w:eastAsia="Times New Roman" w:hAnsi="Arial" w:cs="Arial"/>
          <w:i/>
          <w:iCs/>
          <w:color w:val="231F20"/>
          <w:sz w:val="21"/>
          <w:szCs w:val="21"/>
          <w:lang w:eastAsia="cs-CZ"/>
        </w:rPr>
        <w:t>a společně přispěli na pomoc opuštěným dětem,“ </w:t>
      </w: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říká </w:t>
      </w:r>
      <w:proofErr w:type="spellStart"/>
      <w:proofErr w:type="gramStart"/>
      <w:r w:rsidRPr="0045023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Ing.Vladimír</w:t>
      </w:r>
      <w:proofErr w:type="spellEnd"/>
      <w:proofErr w:type="gramEnd"/>
      <w:r w:rsidRPr="0045023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 xml:space="preserve"> Mikel,</w:t>
      </w:r>
      <w:r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br/>
      </w:r>
      <w:r w:rsidRPr="0045023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jednatel společnosti ROSSMANN</w:t>
      </w: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.</w:t>
      </w:r>
      <w:r w:rsidRPr="0068051C">
        <w:rPr>
          <w:rFonts w:ascii="Arial" w:eastAsia="Times New Roman" w:hAnsi="Arial" w:cs="Arial"/>
          <w:noProof/>
          <w:color w:val="231F20"/>
          <w:sz w:val="21"/>
          <w:szCs w:val="21"/>
          <w:lang w:eastAsia="cs-CZ"/>
        </w:rPr>
        <w:t xml:space="preserve"> 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Tvářemi letošní kampaně se stali její dlouholetí patroni Alice Bendová a Dominik Hašek.</w:t>
      </w:r>
      <w:r w:rsidRPr="0045023E">
        <w:rPr>
          <w:rFonts w:ascii="Arial" w:eastAsia="Times New Roman" w:hAnsi="Arial" w:cs="Arial"/>
          <w:color w:val="231F20"/>
          <w:sz w:val="15"/>
          <w:szCs w:val="15"/>
          <w:lang w:eastAsia="cs-CZ"/>
        </w:rPr>
        <w:t> </w:t>
      </w:r>
    </w:p>
    <w:p w:rsid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Finanční prostředky 8. ročníku charitativní kampaně Dejme úsměv dětem budou využity na následující účely: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</w:p>
    <w:p w:rsidR="0068051C" w:rsidRP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cs-CZ"/>
        </w:rPr>
      </w:pPr>
      <w:r w:rsidRPr="0068051C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cs-CZ"/>
        </w:rPr>
        <w:t>1.       Azylové domy pro matky s dětmi</w:t>
      </w:r>
    </w:p>
    <w:p w:rsid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Deset vybraných azylových domů pro matky s dětmi po celé ČR získá příspěvky v hodnotě 200 000 Kč na konkrétní vzdělávací program nebo na předem vybrané projekty (např. volnočasové aktivity pro děti, </w:t>
      </w:r>
      <w:proofErr w:type="spellStart"/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videotrénink</w:t>
      </w:r>
      <w:proofErr w:type="spellEnd"/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 pro nácvik komunikace mezi matkou a dítětem, kurz finanční gramotnosti, kurz vaření, výchovné poradenství s psychoterapií).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</w:p>
    <w:p w:rsidR="0068051C" w:rsidRP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cs-CZ"/>
        </w:rPr>
      </w:pPr>
      <w:r w:rsidRPr="0068051C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cs-CZ"/>
        </w:rPr>
        <w:t>2.       Fond ohrožených dětí - Klokánek</w:t>
      </w:r>
    </w:p>
    <w:p w:rsid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Finanční prostředky budou využity na pokrytí letních ozdravných pobytů pro 160 dětí umístěných v Klokáncích v celé České republice.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</w:p>
    <w:p w:rsidR="0068051C" w:rsidRP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cs-CZ"/>
        </w:rPr>
      </w:pPr>
      <w:r w:rsidRPr="0068051C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cs-CZ"/>
        </w:rPr>
        <w:t>3.       </w:t>
      </w:r>
      <w:proofErr w:type="spellStart"/>
      <w:r w:rsidRPr="0068051C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cs-CZ"/>
        </w:rPr>
        <w:t>Babybox</w:t>
      </w:r>
      <w:proofErr w:type="spellEnd"/>
      <w:r w:rsidRPr="0068051C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cs-CZ"/>
        </w:rPr>
        <w:t xml:space="preserve"> pro odložené děti</w:t>
      </w:r>
    </w:p>
    <w:p w:rsid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Částka 300 000 Kč bude věnována na obnovu jednoho </w:t>
      </w:r>
      <w:proofErr w:type="spellStart"/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babyboxu</w:t>
      </w:r>
      <w:proofErr w:type="spellEnd"/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a to v nemocnici Tomáše Bati ve Zlíně.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</w:p>
    <w:p w:rsidR="0068051C" w:rsidRP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cs-CZ"/>
        </w:rPr>
      </w:pPr>
      <w:r w:rsidRPr="0068051C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cs-CZ"/>
        </w:rPr>
        <w:t>4.       HELPPES</w:t>
      </w:r>
    </w:p>
    <w:p w:rsid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Bude uhrazen výcvik tří asistenčních pejsků pro vybrané handicapované děti.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</w:p>
    <w:p w:rsidR="0068051C" w:rsidRPr="0068051C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cs-CZ"/>
        </w:rPr>
      </w:pPr>
      <w:r w:rsidRPr="0068051C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cs-CZ"/>
        </w:rPr>
        <w:t>5.         Nadace Naše dítě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Finanční prostředky budou použity na pokrytí individuálních žádostí sociálně slabých rodin, které pečují o handicapované děti.</w:t>
      </w:r>
    </w:p>
    <w:p w:rsidR="0068051C" w:rsidRPr="0045023E" w:rsidRDefault="0068051C" w:rsidP="006805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45023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Osmý ročník charitativní kampaně prošel menšími změnami. Získal nejen nový název „Dejme úsměv dětem“, ale i nové logo, které je svou červenobílou kombinací laděno do korporátních barev společnosti ROSSMANN. Celý výtěžek z prodeje takto označených produktů (vyjma DPH) bude věnován dětem, které naši pomoc potřebují.</w:t>
      </w:r>
    </w:p>
    <w:p w:rsidR="0068051C" w:rsidRDefault="0068051C" w:rsidP="0068051C"/>
    <w:p w:rsidR="00C20BAE" w:rsidRPr="006D449F" w:rsidRDefault="00532D38">
      <w:pPr>
        <w:rPr>
          <w:rFonts w:ascii="Times New Roman" w:hAnsi="Times New Roman" w:cs="Times New Roman"/>
          <w:sz w:val="24"/>
          <w:szCs w:val="24"/>
        </w:rPr>
      </w:pPr>
    </w:p>
    <w:sectPr w:rsidR="00C20BAE" w:rsidRPr="006D44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38" w:rsidRDefault="00532D38" w:rsidP="005717D9">
      <w:pPr>
        <w:spacing w:after="0" w:line="240" w:lineRule="auto"/>
      </w:pPr>
      <w:r>
        <w:separator/>
      </w:r>
    </w:p>
  </w:endnote>
  <w:endnote w:type="continuationSeparator" w:id="0">
    <w:p w:rsidR="00532D38" w:rsidRDefault="00532D38" w:rsidP="0057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</w:p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407094" wp14:editId="622BAD30">
              <wp:simplePos x="0" y="0"/>
              <wp:positionH relativeFrom="column">
                <wp:posOffset>8995</wp:posOffset>
              </wp:positionH>
              <wp:positionV relativeFrom="paragraph">
                <wp:posOffset>8968</wp:posOffset>
              </wp:positionV>
              <wp:extent cx="5682744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744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" strokecolor="#009e47"/>
          </w:pict>
        </mc:Fallback>
      </mc:AlternateContent>
    </w:r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5717D9" w:rsidRPr="005717D9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38" w:rsidRDefault="00532D38" w:rsidP="005717D9">
      <w:pPr>
        <w:spacing w:after="0" w:line="240" w:lineRule="auto"/>
      </w:pPr>
      <w:r>
        <w:separator/>
      </w:r>
    </w:p>
  </w:footnote>
  <w:footnote w:type="continuationSeparator" w:id="0">
    <w:p w:rsidR="00532D38" w:rsidRDefault="00532D38" w:rsidP="0057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9" w:rsidRPr="0037310A" w:rsidRDefault="005717D9" w:rsidP="005717D9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8EA99" wp14:editId="352CE37F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058FB" wp14:editId="7202407D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70FB29" wp14:editId="18604890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5717D9" w:rsidRDefault="005717D9" w:rsidP="005717D9">
    <w:pPr>
      <w:pStyle w:val="Zhlav"/>
    </w:pPr>
  </w:p>
  <w:p w:rsidR="005717D9" w:rsidRDefault="005717D9" w:rsidP="005717D9">
    <w:pPr>
      <w:pStyle w:val="Zhlav"/>
    </w:pPr>
  </w:p>
  <w:p w:rsidR="005717D9" w:rsidRDefault="005717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E53"/>
    <w:multiLevelType w:val="hybridMultilevel"/>
    <w:tmpl w:val="04BE25F8"/>
    <w:lvl w:ilvl="0" w:tplc="061A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6ACB"/>
    <w:multiLevelType w:val="hybridMultilevel"/>
    <w:tmpl w:val="409E6FB8"/>
    <w:lvl w:ilvl="0" w:tplc="5A76D932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sz w:val="16"/>
        <w:szCs w:val="16"/>
      </w:rPr>
    </w:lvl>
    <w:lvl w:ilvl="1" w:tplc="766814B6">
      <w:start w:val="6"/>
      <w:numFmt w:val="bullet"/>
      <w:lvlText w:val="-"/>
      <w:lvlJc w:val="left"/>
      <w:pPr>
        <w:tabs>
          <w:tab w:val="num" w:pos="2146"/>
        </w:tabs>
        <w:ind w:left="214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78C86843"/>
    <w:multiLevelType w:val="hybridMultilevel"/>
    <w:tmpl w:val="77242E86"/>
    <w:lvl w:ilvl="0" w:tplc="332685E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9"/>
    <w:rsid w:val="00023545"/>
    <w:rsid w:val="002B5B03"/>
    <w:rsid w:val="002C1078"/>
    <w:rsid w:val="003D4E06"/>
    <w:rsid w:val="00532D38"/>
    <w:rsid w:val="005717D9"/>
    <w:rsid w:val="0068051C"/>
    <w:rsid w:val="006D449F"/>
    <w:rsid w:val="007E5A87"/>
    <w:rsid w:val="009146B9"/>
    <w:rsid w:val="009617DE"/>
    <w:rsid w:val="00B609CA"/>
    <w:rsid w:val="00BA3ADA"/>
    <w:rsid w:val="00EC3A36"/>
    <w:rsid w:val="00F4717A"/>
    <w:rsid w:val="00F6022C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51C"/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spacing w:after="0" w:line="240" w:lineRule="auto"/>
      <w:ind w:left="5103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spacing w:after="0" w:line="240" w:lineRule="auto"/>
      <w:ind w:left="284"/>
      <w:jc w:val="both"/>
    </w:pPr>
    <w:rPr>
      <w:rFonts w:ascii="Century Gothic" w:eastAsia="Times New Roman" w:hAnsi="Century Gothic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51C"/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spacing w:after="0" w:line="240" w:lineRule="auto"/>
      <w:ind w:left="5103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spacing w:after="0" w:line="240" w:lineRule="auto"/>
      <w:ind w:left="284"/>
      <w:jc w:val="both"/>
    </w:pPr>
    <w:rPr>
      <w:rFonts w:ascii="Century Gothic" w:eastAsia="Times New Roman" w:hAnsi="Century Gothic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Štěpánka Gregorová</cp:lastModifiedBy>
  <cp:revision>4</cp:revision>
  <cp:lastPrinted>2017-08-03T08:03:00Z</cp:lastPrinted>
  <dcterms:created xsi:type="dcterms:W3CDTF">2017-09-19T08:58:00Z</dcterms:created>
  <dcterms:modified xsi:type="dcterms:W3CDTF">2017-09-19T09:05:00Z</dcterms:modified>
</cp:coreProperties>
</file>