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73" w:rsidRPr="00A54573" w:rsidRDefault="00A54573" w:rsidP="00A54573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A54573">
        <w:rPr>
          <w:sz w:val="20"/>
          <w:u w:val="single"/>
        </w:rPr>
        <w:t>Skutečný rozsah fenoménu sexuálně zneužívaných dětí v ČR</w:t>
      </w:r>
    </w:p>
    <w:bookmarkEnd w:id="0"/>
    <w:p w:rsidR="00A54573" w:rsidRPr="00A54573" w:rsidRDefault="00A54573" w:rsidP="00A54573">
      <w:pPr>
        <w:spacing w:line="240" w:lineRule="auto"/>
        <w:jc w:val="both"/>
        <w:rPr>
          <w:b/>
          <w:bCs/>
          <w:sz w:val="20"/>
        </w:rPr>
      </w:pPr>
      <w:r w:rsidRPr="00A54573">
        <w:rPr>
          <w:b/>
          <w:bCs/>
          <w:sz w:val="20"/>
        </w:rPr>
        <w:t>V rámci projektu Evropské unie AGIS mapovala Nadace Naše dítě (právnička nadace Mgr. M. Šimůnková) legislativní úpravu a shromažďování údajů ohledně pěti typů sexuálního zneužívání dětí v ČR.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b/>
          <w:bCs/>
          <w:sz w:val="20"/>
        </w:rPr>
        <w:t>Typy sexuálního zneužívání dětí:</w:t>
      </w:r>
    </w:p>
    <w:p w:rsidR="00A54573" w:rsidRPr="00A54573" w:rsidRDefault="00A54573" w:rsidP="00A545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A54573">
        <w:rPr>
          <w:sz w:val="20"/>
        </w:rPr>
        <w:t>sexuální útok</w:t>
      </w:r>
    </w:p>
    <w:p w:rsidR="00A54573" w:rsidRPr="00A54573" w:rsidRDefault="00A54573" w:rsidP="00A545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A54573">
        <w:rPr>
          <w:sz w:val="20"/>
        </w:rPr>
        <w:t>dětská prostituce</w:t>
      </w:r>
    </w:p>
    <w:p w:rsidR="00A54573" w:rsidRPr="00A54573" w:rsidRDefault="00A54573" w:rsidP="00A545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A54573">
        <w:rPr>
          <w:sz w:val="20"/>
        </w:rPr>
        <w:t>dětská pornografie</w:t>
      </w:r>
    </w:p>
    <w:p w:rsidR="00A54573" w:rsidRPr="00A54573" w:rsidRDefault="00A54573" w:rsidP="00A545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A54573">
        <w:rPr>
          <w:sz w:val="20"/>
        </w:rPr>
        <w:t>sexuální turismus</w:t>
      </w:r>
    </w:p>
    <w:p w:rsidR="00A54573" w:rsidRPr="00A54573" w:rsidRDefault="00A54573" w:rsidP="00A54573">
      <w:pPr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A54573">
        <w:rPr>
          <w:sz w:val="20"/>
        </w:rPr>
        <w:t>obchodování s dětmi (za účelem sexuálního vykořisťování)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b/>
          <w:bCs/>
          <w:sz w:val="20"/>
        </w:rPr>
        <w:t>Z celkových poznatků vyplývá, že Trestní zákoník ČR zaznamenal v poslední době novelizace, které nyní umožňují potrestat širší okruh pachatelů ubližujících dětem. Přesto je potřeba přijmout urychleně další legislativní změny.</w:t>
      </w:r>
      <w:r w:rsidRPr="00A54573">
        <w:rPr>
          <w:sz w:val="20"/>
        </w:rPr>
        <w:br/>
        <w:t>Stále není možné trestat například „držení“ dětské pornografie pro vlastní potřebu, což je velká slabina české legislativní úpravy. Postižitelní jsou zatím jen výrobci a distributoři dětské pornografie. Poptávka konečných odběratelů dětského porna je přitom hlavním důvodem páchání této trestné činnosti.</w:t>
      </w:r>
      <w:r w:rsidRPr="00A54573">
        <w:rPr>
          <w:sz w:val="20"/>
        </w:rPr>
        <w:br/>
        <w:t>V roce 2004 evidovala statistika Policie ČR 26 případů dětské pornografie, a to v rámci trestného činu „ ohrožování mravnosti“ (§205 TZ). Bohužel se zatím statisticky neeviduje, kolik případů z celkového počtu tvoří pornografie internetová, jež je stále početnější, ale i mnohem hůře postižitelná.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 xml:space="preserve">Pozitivní naopak je, že od 1. ledna 2004 jsou novým paragrafem (§217a – svádění k pohlavnímu styku) trestně postižitelní zákazníci </w:t>
      </w:r>
      <w:proofErr w:type="spellStart"/>
      <w:r w:rsidRPr="00A54573">
        <w:rPr>
          <w:sz w:val="20"/>
        </w:rPr>
        <w:t>postituujících</w:t>
      </w:r>
      <w:proofErr w:type="spellEnd"/>
      <w:r w:rsidRPr="00A54573">
        <w:rPr>
          <w:sz w:val="20"/>
        </w:rPr>
        <w:t xml:space="preserve"> dětí ve věku 15 – 18 let. Tato novela představuje výrazný nástroj boje především proti dětské prostituci, ale také souvisejícímu problému sexuálního turismu Tyto případy jsou zaznamenávány hlavně v příhraničních oblastech ČR a ve velkých městech.. Novela současně poskytuje ochranu obětem dětské prostituce (tj. prostituujícím dětem do 18let), neboť jim zároveň v těchto případech zaručuje beztrestnost.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V loňském roce Policie vyšetřovala 30 případů trestného činu svádění dětí k pohlavnímu styku, 10 případů kuplířství a dalších 153 trestných činů ohrožování výchovy mládeže (viz tabulka č. 1).</w:t>
      </w:r>
      <w:r w:rsidRPr="00A54573">
        <w:rPr>
          <w:sz w:val="20"/>
        </w:rPr>
        <w:br/>
        <w:t>Soudním projednáním a vydáním pravomocného rozsudku však bylo ukončeno v roce 2004 pouze 6 případů trestného činu svádění k pohlavnímu styku (viz tabulka č. 2) , témže roce byly odsouzeny dvě osoby, a uloženy dva tresty (jeden nepodmíněný trest, v dalším případě šlo o trest obecně prospěšných prací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 xml:space="preserve">Dalším pozitivním krokem k ochraně dětí je zavedení nového § 232a TZ „obchodování s lidmi“, který platí od 22. října 2004, dle kterého je vedle jiným forem obchodování s </w:t>
      </w:r>
      <w:proofErr w:type="spellStart"/>
      <w:r w:rsidRPr="00A54573">
        <w:rPr>
          <w:sz w:val="20"/>
        </w:rPr>
        <w:t>děmi</w:t>
      </w:r>
      <w:proofErr w:type="spellEnd"/>
      <w:r w:rsidRPr="00A54573">
        <w:rPr>
          <w:sz w:val="20"/>
        </w:rPr>
        <w:t xml:space="preserve"> trestně postižitelné na území České republiky rovněž obchodování s dětmi za účelem sexuálního zneužívání. Do té doby byl tento obchod postižitelný jen mezinárodně. Tedy při prodeji dětí do ciziny nebo z ciziny. Příslušné jednání uvnitř republiky bylo možné postihnout pouze jinými trestnými činy, jako kuplířství, omezování osobní svobody apod., které nestanoví tak vysoké tresty.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 </w:t>
      </w:r>
      <w:r w:rsidRPr="00A54573">
        <w:rPr>
          <w:b/>
          <w:bCs/>
          <w:sz w:val="20"/>
        </w:rPr>
        <w:t>Chybí propojenost statistických údajů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Studie „Skutečného rozsahu fenoménu sexuálně zneužívaných a pohřešovaných dětí v ČR“ rovněž prokázala, že shromažďování dat o sexuálně zneužívaných dětech není jednotně centralizováno, ale probíhá v celostátním měřítku prakticky na třech úrovních – v rámci statistik Policie ČR, Ministerstva práce a sociálních věcí a Ministerstva spravedlnosti, které je zodpovědné za statistiky soudů a státních zastupitelství.</w:t>
      </w:r>
      <w:r w:rsidRPr="00A54573">
        <w:rPr>
          <w:sz w:val="20"/>
        </w:rPr>
        <w:br/>
        <w:t xml:space="preserve">Cíleně však shromažďuje data o případech sexuálně zneužívání dětí pouze Policie ČR – resp. Ministerstvo vnitra (dle jednotlivých trestných činů, kde obětí byly osoby do 18let), a dále Ministerstvo práce a sociálních věcí, a to již od roku 1994 jako počet nahlášených případů </w:t>
      </w:r>
      <w:proofErr w:type="spellStart"/>
      <w:r w:rsidRPr="00A54573">
        <w:rPr>
          <w:sz w:val="20"/>
        </w:rPr>
        <w:t>sex.zneužívání</w:t>
      </w:r>
      <w:proofErr w:type="spellEnd"/>
      <w:r w:rsidRPr="00A54573">
        <w:rPr>
          <w:sz w:val="20"/>
        </w:rPr>
        <w:t xml:space="preserve"> dětí (od roku 2003 též případy dětské prostituce a dětské pornografie).</w:t>
      </w:r>
      <w:r w:rsidRPr="00A54573">
        <w:rPr>
          <w:sz w:val="20"/>
        </w:rPr>
        <w:br/>
        <w:t>Protože však chybí jednotná metodologie vedení těchto statistik a jejich vzájemná propojenost, tyto statistiky nelze přímo srovnávat vzhledem k jejich nekompatibilitě.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Bližší údaje o hlavních poznatcích studie jsou k dispozici na internetových stránkách Nadace Naše dítě </w:t>
      </w:r>
      <w:hyperlink r:id="rId6" w:tgtFrame="_blank" w:history="1">
        <w:r w:rsidRPr="00A54573">
          <w:rPr>
            <w:rStyle w:val="Hypertextovodkaz"/>
            <w:b/>
            <w:bCs/>
            <w:sz w:val="20"/>
          </w:rPr>
          <w:t>www.nasedite.cz</w:t>
        </w:r>
      </w:hyperlink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lastRenderedPageBreak/>
        <w:t> 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b/>
          <w:bCs/>
          <w:sz w:val="20"/>
        </w:rPr>
        <w:t>Hlavní roli má Policie ČR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Statistiky Police ČR, které patří k nejpropracovanějším v oblasti sexuálního zneužívání dětí, uvádějí, že v ČR opět narůstají počty znásilněných dětí (tj. obětí do 18 let) (viz tabulka č. 3). Vloni bylo evidováno celkem 184 trestných činů znásilnění, což bylo o 19 případů více než v roce 2003. Minulý rok potvrdil, že prakticky na stejné úrovni se drží počty pohlavně zneužitých dětí v závislosti, kdy je z této trestné činnosti obviněna osoba, na níž dítě bylo závislé či bylo svěřené jejímu dozoru – tj. nejčastěji jeden z rodičů nebo příbuzný dítěte, popř. učitel, vychovatel či vedoucí. Loni bylo zjištěno 111 takových případů, v roce 2003 stejný počet, tj. 111 a v roce 2002 celkem 112 zjištěných trestných činů.</w:t>
      </w:r>
      <w:r w:rsidRPr="00A54573">
        <w:rPr>
          <w:sz w:val="20"/>
        </w:rPr>
        <w:br/>
        <w:t>Mírně klesající trend naopak zaznamenávají počty zjištěných trestných činů pohlavního zneužívání dětí jinou osobou, než na které je dítě závislé (resp. svěřené jejímu dozoru) - § 242 TZ.. V roce 2004 bylo evidováno 693 takových trestných činů, což je oproti roku 2003 pokles o 82 případů a ve srovnání s rokem 2002 dokonce pokles o 200 případů.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Alarmující ovšem je, že oběťmi pohlavního zneužívání, ať už jedním z rodičů, členem rodiny nebo jinou osobou, se stávají ve většině případů děti do 15 let (viz tabulka č. 4). V roce 2004 Policie ČR evidovala celkem 736 dětských obětí trestných činů pohlavního zneužívání (§ 242, 243 TZ) nekomerčního charakteru, přičemž u 98 těchto obětí byl pachatelem například jeden z rodičů, příbuzný dítěte nebo vychovatel, Je alarmující skutečností, že z tohoto počtu bylo 585 dívek mladších 15 let.</w:t>
      </w:r>
      <w:r w:rsidRPr="00A54573">
        <w:rPr>
          <w:sz w:val="20"/>
        </w:rPr>
        <w:br/>
        <w:t>Dalších 6 dívek do 15 let se ve stejném roce stalo obětí komerční formy trestných činů pohlavního zneužívání (tj. ke zneužití došlo za určitou formu úplaty- např. předání peněz). .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Ze statistiky Ministerstva práce a sociálních věci vyplývá, že největší zásluhu na ohlášení sexuálního zneužívání dětí má policie a dále také nestátní zařízení na ochranu dětí. Například celostátní Linka bezpečí zaznamenává od roku 2001 průměrně téměř 1100 telefonátů sexuálně zneužívaných dětí ročně. </w:t>
      </w:r>
      <w:r w:rsidRPr="00A54573">
        <w:rPr>
          <w:sz w:val="20"/>
        </w:rPr>
        <w:br/>
        <w:t>Statistiky MPSV přitom uvádějí, že je každoročně ohlášeno kolem 250 případů, kdy je ze sexuálního zneužívání dítěte podezřelý rodič nebo člen rodiny.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 </w:t>
      </w:r>
      <w:r w:rsidRPr="00A54573">
        <w:rPr>
          <w:b/>
          <w:bCs/>
          <w:sz w:val="20"/>
        </w:rPr>
        <w:t>Loni uloženy tresty 286 osobám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Trestní statistiky státních zastupitelství vykazují (viz tabulka č. 5), že v roce 2004 bylo z trestného činu pohlavního zneužívání (§ 242 TZ) obžalováno 369 osob a dalších 15 pachatelů bylo obžalováno z trestného činu pohlavního zneužívání v závislosti (§ 243) – tj. zneužívání osobou, na niž dítě bylo závislé či bylo svěřeno jejímu dozoru. Celkem 60 pachatelů bylo vloni obžalováno za znásilnění dítěte. Naopak zastaveno bylo trestní stíhání u pěti případů znásilnění, 36 případů pohlavního zneužívání a čtyř případů pohlavního zneužívání v závislosti. </w:t>
      </w:r>
      <w:r w:rsidRPr="00A54573">
        <w:rPr>
          <w:sz w:val="20"/>
        </w:rPr>
        <w:br/>
        <w:t xml:space="preserve">Do vazby bylo pro obvinění z trestných činů sexuálního zneužívání dětí vzato celkem 101 osob, z toho 32 osob za znásilnění, 69 osob za pohlavní </w:t>
      </w:r>
      <w:proofErr w:type="spellStart"/>
      <w:r w:rsidRPr="00A54573">
        <w:rPr>
          <w:sz w:val="20"/>
        </w:rPr>
        <w:t>zneužítí</w:t>
      </w:r>
      <w:proofErr w:type="spellEnd"/>
      <w:r w:rsidRPr="00A54573">
        <w:rPr>
          <w:sz w:val="20"/>
        </w:rPr>
        <w:t>, z toho 3 pachatele, na nichž bylo dítě závislé či bylo svěřeno jejich dozoru (viz tabulka č. 5)</w:t>
      </w:r>
    </w:p>
    <w:p w:rsidR="00A54573" w:rsidRPr="00A54573" w:rsidRDefault="00A54573" w:rsidP="00A54573">
      <w:pPr>
        <w:spacing w:line="240" w:lineRule="auto"/>
        <w:jc w:val="both"/>
        <w:rPr>
          <w:sz w:val="20"/>
        </w:rPr>
      </w:pPr>
      <w:r w:rsidRPr="00A54573">
        <w:rPr>
          <w:sz w:val="20"/>
        </w:rPr>
        <w:t>Z dalších statistik Ministerstva spravedlnosti – z trestních statistik soudů (viz tabulka č. 6) můžeme vyčíst, že za znásilnění dětí (§ 241) uložily soudy v roce 2004 celkem 23 nepodmíněných a 14 podmíněných trestů. Dalších 202 pachatelů dostalo podmínku za pohlavní zneužívání dítěte (§ 242) a 44 násilníků bylo odsouzeno nepodmíněně. Tři podmíněné tresty byly uloženy za pohlavní zneužívání dítěte v závislosti (§ 243). </w:t>
      </w:r>
      <w:r w:rsidRPr="00A54573">
        <w:rPr>
          <w:sz w:val="20"/>
        </w:rPr>
        <w:br/>
        <w:t xml:space="preserve">Celkem bylo za </w:t>
      </w:r>
      <w:proofErr w:type="spellStart"/>
      <w:r w:rsidRPr="00A54573">
        <w:rPr>
          <w:sz w:val="20"/>
        </w:rPr>
        <w:t>uvedné</w:t>
      </w:r>
      <w:proofErr w:type="spellEnd"/>
      <w:r w:rsidRPr="00A54573">
        <w:rPr>
          <w:sz w:val="20"/>
        </w:rPr>
        <w:t xml:space="preserve"> trestné činy odsouzeno 371osob.</w:t>
      </w:r>
      <w:r w:rsidRPr="00A54573">
        <w:rPr>
          <w:sz w:val="20"/>
        </w:rPr>
        <w:br/>
        <w:t>Od potrestání soudy upustily v 51 případech trestného činu pohlavního zneužívání.</w:t>
      </w:r>
    </w:p>
    <w:p w:rsidR="00C20BAE" w:rsidRPr="00A54573" w:rsidRDefault="00A54573" w:rsidP="00A54573">
      <w:pPr>
        <w:spacing w:line="240" w:lineRule="auto"/>
        <w:jc w:val="both"/>
        <w:rPr>
          <w:sz w:val="20"/>
        </w:rPr>
      </w:pPr>
    </w:p>
    <w:p w:rsidR="00A54573" w:rsidRPr="00A54573" w:rsidRDefault="00A54573">
      <w:pPr>
        <w:spacing w:line="240" w:lineRule="auto"/>
        <w:jc w:val="both"/>
        <w:rPr>
          <w:sz w:val="20"/>
        </w:rPr>
      </w:pPr>
    </w:p>
    <w:sectPr w:rsidR="00A54573" w:rsidRPr="00A5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68BB"/>
    <w:multiLevelType w:val="multilevel"/>
    <w:tmpl w:val="2FF07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73"/>
    <w:rsid w:val="003D4E06"/>
    <w:rsid w:val="009617DE"/>
    <w:rsid w:val="00A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edit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6501</Characters>
  <Application>Microsoft Office Word</Application>
  <DocSecurity>0</DocSecurity>
  <Lines>54</Lines>
  <Paragraphs>15</Paragraphs>
  <ScaleCrop>false</ScaleCrop>
  <Company>Nadace Naše Dítě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2014-06-18T07:07:00Z</dcterms:created>
  <dcterms:modified xsi:type="dcterms:W3CDTF">2014-06-18T07:08:00Z</dcterms:modified>
</cp:coreProperties>
</file>