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5C" w:rsidRPr="0083685C" w:rsidRDefault="0083685C" w:rsidP="0083685C">
      <w:pPr>
        <w:spacing w:line="240" w:lineRule="auto"/>
        <w:jc w:val="center"/>
        <w:rPr>
          <w:b/>
          <w:sz w:val="20"/>
        </w:rPr>
      </w:pPr>
      <w:bookmarkStart w:id="0" w:name="_GoBack"/>
      <w:r w:rsidRPr="0083685C">
        <w:rPr>
          <w:b/>
          <w:sz w:val="20"/>
        </w:rPr>
        <w:t>Na cenu Zlaté srdce 2006 nominováno 78 ochránců dětí</w:t>
      </w:r>
    </w:p>
    <w:bookmarkEnd w:id="0"/>
    <w:p w:rsidR="0083685C" w:rsidRPr="0083685C" w:rsidRDefault="0083685C" w:rsidP="0083685C">
      <w:pPr>
        <w:spacing w:line="240" w:lineRule="auto"/>
        <w:jc w:val="both"/>
        <w:rPr>
          <w:sz w:val="20"/>
        </w:rPr>
      </w:pP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Nadace Naše dítě udělí v neděli 25. března 2007 Zlatá srdce nejlepším ochráncům dětí nominovaným v 2. ročníku soutěže zasvěcené dílu psychologa Prof. PhDr. Zdeňka Matějčka. CSc. „Tuto soutěž vyhlašuje nadace v rámci kampaně Stop násilí na dětech! </w:t>
      </w:r>
      <w:proofErr w:type="gramStart"/>
      <w:r w:rsidRPr="0083685C">
        <w:rPr>
          <w:sz w:val="20"/>
        </w:rPr>
        <w:t>již</w:t>
      </w:r>
      <w:proofErr w:type="gramEnd"/>
      <w:r w:rsidRPr="0083685C">
        <w:rPr>
          <w:sz w:val="20"/>
        </w:rPr>
        <w:t xml:space="preserve"> podruhé. Druhý ročník se setkal s velkým ohlasem. Do 15. února 2007 bylo zasláno celkem 134 hlasů pro 78 ochránců dětí nominovaných z celé České republiky,“ říká Ing. Zuzana Baudyšová, ředitelka Nadace Naše dítě.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>Posláním projektu je veřejně ocenit osobnosti působící ve státních a nestátních organizacích, jež pomáhají týraným, zneužívaným, opuštěným, handicapovaným a jinak ohroženým dětem.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>„Tímto projektem chceme zároveň posilovat povědomí, aby se ochrana dětí a dětských práv stala věcí veřejnou a patřila k prioritním hodnotám naší společnosti,“ poznamenává Ing. Zuzana Baudyšová.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Generálním partnerem 2. ročníku projektu Zlaté srdce je společnost </w:t>
      </w:r>
      <w:proofErr w:type="spellStart"/>
      <w:r w:rsidRPr="0083685C">
        <w:rPr>
          <w:sz w:val="20"/>
        </w:rPr>
        <w:t>Provident</w:t>
      </w:r>
      <w:proofErr w:type="spellEnd"/>
      <w:r w:rsidRPr="0083685C">
        <w:rPr>
          <w:sz w:val="20"/>
        </w:rPr>
        <w:t xml:space="preserve"> </w:t>
      </w:r>
      <w:proofErr w:type="spellStart"/>
      <w:r w:rsidRPr="0083685C">
        <w:rPr>
          <w:sz w:val="20"/>
        </w:rPr>
        <w:t>Financial</w:t>
      </w:r>
      <w:proofErr w:type="spellEnd"/>
      <w:r w:rsidRPr="0083685C">
        <w:rPr>
          <w:sz w:val="20"/>
        </w:rPr>
        <w:t xml:space="preserve">. „Dlouhodobá spolupráce s Nadací Naše dítě nás velmi těší, neboť jsme si vědomi důležitosti všech osobností, jež se aktivně podílejí na ochraně práv dětí a není jim lhostejný osud mladé generace,“ říká generální ředitel společnosti </w:t>
      </w:r>
      <w:proofErr w:type="spellStart"/>
      <w:r w:rsidRPr="0083685C">
        <w:rPr>
          <w:sz w:val="20"/>
        </w:rPr>
        <w:t>Provident</w:t>
      </w:r>
      <w:proofErr w:type="spellEnd"/>
      <w:r w:rsidRPr="0083685C">
        <w:rPr>
          <w:sz w:val="20"/>
        </w:rPr>
        <w:t xml:space="preserve"> </w:t>
      </w:r>
      <w:proofErr w:type="spellStart"/>
      <w:r w:rsidRPr="0083685C">
        <w:rPr>
          <w:sz w:val="20"/>
        </w:rPr>
        <w:t>Financial</w:t>
      </w:r>
      <w:proofErr w:type="spellEnd"/>
      <w:r w:rsidRPr="0083685C">
        <w:rPr>
          <w:sz w:val="20"/>
        </w:rPr>
        <w:t xml:space="preserve"> Kenneth </w:t>
      </w:r>
      <w:proofErr w:type="spellStart"/>
      <w:r w:rsidRPr="0083685C">
        <w:rPr>
          <w:sz w:val="20"/>
        </w:rPr>
        <w:t>McPartland</w:t>
      </w:r>
      <w:proofErr w:type="spellEnd"/>
      <w:r w:rsidRPr="0083685C">
        <w:rPr>
          <w:sz w:val="20"/>
        </w:rPr>
        <w:t>, který předá druhému oceněnému věcný dar – hodinky.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„Jsem velmi ráda, že spolupráce se společností </w:t>
      </w:r>
      <w:proofErr w:type="spellStart"/>
      <w:r w:rsidRPr="0083685C">
        <w:rPr>
          <w:sz w:val="20"/>
        </w:rPr>
        <w:t>Provident</w:t>
      </w:r>
      <w:proofErr w:type="spellEnd"/>
      <w:r w:rsidRPr="0083685C">
        <w:rPr>
          <w:sz w:val="20"/>
        </w:rPr>
        <w:t xml:space="preserve"> </w:t>
      </w:r>
      <w:proofErr w:type="spellStart"/>
      <w:r w:rsidRPr="0083685C">
        <w:rPr>
          <w:sz w:val="20"/>
        </w:rPr>
        <w:t>Finacial</w:t>
      </w:r>
      <w:proofErr w:type="spellEnd"/>
      <w:r w:rsidRPr="0083685C">
        <w:rPr>
          <w:sz w:val="20"/>
        </w:rPr>
        <w:t xml:space="preserve"> bude pokračovat i nadále. Například podporou projektu Skládačka naší nadace, jenž je určen pro děti týrané, opuštěné a handicapované a který bude podpořen částkou 350 000 Kč,“ říká ředitelka Nadace Naše dítě ing. Zuzana Baudyšová.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>O vítězích 2. ročníku soutěže o Zlaté srdce je již rozhodnuto, jména nejlepších ochránců dětí však budou zveřejněna až na slavnostním vyhlášení výsledků v neděli 25. března 2005 v Divadle Na Fidlovačce.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Hlavní cenu – Zlatá srdce – věnuje ochráncům dětí sklárna s dlouholetou tradicí – akciová společnost Moser. Vítěze čeká zahraniční zájezd pro dvě osoby od cestovní kanceláře </w:t>
      </w:r>
      <w:proofErr w:type="spellStart"/>
      <w:r w:rsidRPr="0083685C">
        <w:rPr>
          <w:sz w:val="20"/>
        </w:rPr>
        <w:t>Happyland</w:t>
      </w:r>
      <w:proofErr w:type="spellEnd"/>
      <w:r w:rsidRPr="0083685C">
        <w:rPr>
          <w:sz w:val="20"/>
        </w:rPr>
        <w:t xml:space="preserve"> Bohemia. Nejlepší ochránci na 3. až 10. místě si odnesou věcné ceny věnované dalšími partnery projektu.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Všem nominovaným připravila nadace ve spolupráci s Divadlem Na Fidlovačce jako dárek a poděkování úspěšné divadelní představení Poslední doutník v hlavní roli s Tomášem </w:t>
      </w:r>
      <w:proofErr w:type="spellStart"/>
      <w:r w:rsidRPr="0083685C">
        <w:rPr>
          <w:sz w:val="20"/>
        </w:rPr>
        <w:t>Töpferem</w:t>
      </w:r>
      <w:proofErr w:type="spellEnd"/>
      <w:r w:rsidRPr="0083685C">
        <w:rPr>
          <w:sz w:val="20"/>
        </w:rPr>
        <w:t xml:space="preserve"> a Eliškou Balzerovou.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>Seznam všech nominovaných je zveřejněn na webových stránkách Nadace Naše dítě www.nasedite.cz v sekci Zlaté srdce 2006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>„V soutěži bude Nadace Naše dítě pokračovat. Věříme, že v dalších ročnících získají Zlatá srdce všichni významní ochránci dětí, kteří si toto ocenění zaslouží,“ říká Ing. Eva Sovová, autorka projektu Zlaté srdce s tím, že nominace do 2. ročníku soutěže zasílali krajští hejtmani, zastupitelé měst a obcí, pracovníci státních a nestátních institucí, ve kterých ochránci dětí působí, a rovněž veřejnost.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O výsledcích 2. ročníku soutěže rozhodli členové nezávislého poradního sboru Nadace Naše dítě PhDr. Václav </w:t>
      </w:r>
      <w:proofErr w:type="spellStart"/>
      <w:r w:rsidRPr="0083685C">
        <w:rPr>
          <w:sz w:val="20"/>
        </w:rPr>
        <w:t>Mertin</w:t>
      </w:r>
      <w:proofErr w:type="spellEnd"/>
      <w:r w:rsidRPr="0083685C">
        <w:rPr>
          <w:sz w:val="20"/>
        </w:rPr>
        <w:t xml:space="preserve"> z katedry psychologie Univerzity Karlovy (žák Prof. Zdeňka Matějčka), PaeDr. Eva Špačková a Ing. Zuzana Baudyšová.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>Záštitu nad Zlatým srdcem pro rok 2006 převzal pražský primátor MUDr. Pavel Bém.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lastRenderedPageBreak/>
        <w:t xml:space="preserve">Hlavním partnerem je společnost </w:t>
      </w:r>
      <w:proofErr w:type="spellStart"/>
      <w:r w:rsidRPr="0083685C">
        <w:rPr>
          <w:sz w:val="20"/>
        </w:rPr>
        <w:t>AstraZeneca</w:t>
      </w:r>
      <w:proofErr w:type="spellEnd"/>
      <w:r w:rsidRPr="0083685C">
        <w:rPr>
          <w:sz w:val="20"/>
        </w:rPr>
        <w:t>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V 1. ročníku soutěže Zlaté srdce 2005 bylo nominováno celkem 32 osobností a společností. Zlaté srdce vloni získala paní Jarmila </w:t>
      </w:r>
      <w:proofErr w:type="spellStart"/>
      <w:r w:rsidRPr="0083685C">
        <w:rPr>
          <w:sz w:val="20"/>
        </w:rPr>
        <w:t>Dolejšková</w:t>
      </w:r>
      <w:proofErr w:type="spellEnd"/>
      <w:r w:rsidRPr="0083685C">
        <w:rPr>
          <w:sz w:val="20"/>
        </w:rPr>
        <w:t xml:space="preserve"> z Nového Strašecí za celoživotní práci ve prospěch opuštěných dětí. Dalšími vítězi se stali manželé Hana a Petr </w:t>
      </w:r>
      <w:proofErr w:type="spellStart"/>
      <w:r w:rsidRPr="0083685C">
        <w:rPr>
          <w:sz w:val="20"/>
        </w:rPr>
        <w:t>Maláskovi</w:t>
      </w:r>
      <w:proofErr w:type="spellEnd"/>
      <w:r w:rsidRPr="0083685C">
        <w:rPr>
          <w:sz w:val="20"/>
        </w:rPr>
        <w:t xml:space="preserve">, zakladatelé stacionáře </w:t>
      </w:r>
      <w:proofErr w:type="spellStart"/>
      <w:r w:rsidRPr="0083685C">
        <w:rPr>
          <w:sz w:val="20"/>
        </w:rPr>
        <w:t>Billiculum</w:t>
      </w:r>
      <w:proofErr w:type="spellEnd"/>
      <w:r w:rsidRPr="0083685C">
        <w:rPr>
          <w:sz w:val="20"/>
        </w:rPr>
        <w:t xml:space="preserve"> pro handicapované děti v Mikulově a oceněn byl rovněž Městský úřad ve Valašském Meziříčí za výjimečnou spolupráci městských zastupitelů s nestátní organizací Pod křídly při budování Domů na půli cesty pro mladé dospělé po ukončení pěstounské péče nebo pobytu v dětském domově.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Ing. Zuzana Baudyšová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ředitelka Nadace Naše dítě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Tel.: 266 727 922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Mob.: 602/301645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z.baudysova@nasedite.cz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Ing. Eva Sovová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autorka projektu Zlaté srdce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PR – Nadace Naše dítě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Mob.: 602/474146</w:t>
      </w:r>
    </w:p>
    <w:p w:rsidR="0083685C" w:rsidRPr="0083685C" w:rsidRDefault="0083685C" w:rsidP="0083685C">
      <w:pPr>
        <w:spacing w:after="0" w:line="240" w:lineRule="auto"/>
        <w:jc w:val="both"/>
        <w:rPr>
          <w:sz w:val="20"/>
        </w:rPr>
      </w:pPr>
      <w:r w:rsidRPr="0083685C">
        <w:rPr>
          <w:sz w:val="20"/>
        </w:rPr>
        <w:t>e.sovova@nasedite.cz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 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proofErr w:type="spellStart"/>
      <w:r w:rsidRPr="0083685C">
        <w:rPr>
          <w:sz w:val="20"/>
        </w:rPr>
        <w:t>Provident</w:t>
      </w:r>
      <w:proofErr w:type="spellEnd"/>
      <w:r w:rsidRPr="0083685C">
        <w:rPr>
          <w:sz w:val="20"/>
        </w:rPr>
        <w:t xml:space="preserve"> </w:t>
      </w:r>
      <w:proofErr w:type="spellStart"/>
      <w:r w:rsidRPr="0083685C">
        <w:rPr>
          <w:sz w:val="20"/>
        </w:rPr>
        <w:t>Financial</w:t>
      </w:r>
      <w:proofErr w:type="spellEnd"/>
      <w:r w:rsidRPr="0083685C">
        <w:rPr>
          <w:sz w:val="20"/>
        </w:rPr>
        <w:t>, „Společnost, která má srdce“, podporuje pestrou škálu dobročinných občanských akcí nejen na regionální úrovni v místech, kde působí její obchodní zástupci, zaměstnanci a zákazníci, ale i na celostátní úrovni, kde mimo jiné podporuje Nadaci Naše dítě, občanské sdružení Zdravotní klaun či Nadaci Archa Chantal.</w:t>
      </w:r>
    </w:p>
    <w:p w:rsidR="0083685C" w:rsidRPr="0083685C" w:rsidRDefault="0083685C" w:rsidP="0083685C">
      <w:pPr>
        <w:spacing w:line="240" w:lineRule="auto"/>
        <w:jc w:val="both"/>
        <w:rPr>
          <w:sz w:val="20"/>
        </w:rPr>
      </w:pPr>
      <w:r w:rsidRPr="0083685C">
        <w:rPr>
          <w:sz w:val="20"/>
        </w:rPr>
        <w:t xml:space="preserve">Déle než tři roky </w:t>
      </w:r>
      <w:proofErr w:type="spellStart"/>
      <w:r w:rsidRPr="0083685C">
        <w:rPr>
          <w:sz w:val="20"/>
        </w:rPr>
        <w:t>Provident</w:t>
      </w:r>
      <w:proofErr w:type="spellEnd"/>
      <w:r w:rsidRPr="0083685C">
        <w:rPr>
          <w:sz w:val="20"/>
        </w:rPr>
        <w:t xml:space="preserve"> </w:t>
      </w:r>
      <w:proofErr w:type="spellStart"/>
      <w:r w:rsidRPr="0083685C">
        <w:rPr>
          <w:sz w:val="20"/>
        </w:rPr>
        <w:t>Financial</w:t>
      </w:r>
      <w:proofErr w:type="spellEnd"/>
      <w:r w:rsidRPr="0083685C">
        <w:rPr>
          <w:sz w:val="20"/>
        </w:rPr>
        <w:t xml:space="preserve"> podporuje společensky prospěšné projekty ekologického zaměření – např. projekt </w:t>
      </w:r>
      <w:proofErr w:type="spellStart"/>
      <w:r w:rsidRPr="0083685C">
        <w:rPr>
          <w:sz w:val="20"/>
        </w:rPr>
        <w:t>Ekoškola</w:t>
      </w:r>
      <w:proofErr w:type="spellEnd"/>
      <w:r w:rsidRPr="0083685C">
        <w:rPr>
          <w:sz w:val="20"/>
        </w:rPr>
        <w:t xml:space="preserve"> zabývající se ekologickým vzděláváním na základních školách.</w:t>
      </w:r>
    </w:p>
    <w:p w:rsidR="00C20BAE" w:rsidRPr="0083685C" w:rsidRDefault="0083685C" w:rsidP="0083685C">
      <w:pPr>
        <w:spacing w:line="240" w:lineRule="auto"/>
        <w:jc w:val="both"/>
        <w:rPr>
          <w:sz w:val="20"/>
        </w:rPr>
      </w:pPr>
      <w:proofErr w:type="spellStart"/>
      <w:r w:rsidRPr="0083685C">
        <w:rPr>
          <w:sz w:val="20"/>
        </w:rPr>
        <w:t>Provident</w:t>
      </w:r>
      <w:proofErr w:type="spellEnd"/>
      <w:r w:rsidRPr="0083685C">
        <w:rPr>
          <w:sz w:val="20"/>
        </w:rPr>
        <w:t xml:space="preserve"> </w:t>
      </w:r>
      <w:proofErr w:type="spellStart"/>
      <w:r w:rsidRPr="0083685C">
        <w:rPr>
          <w:sz w:val="20"/>
        </w:rPr>
        <w:t>Financial</w:t>
      </w:r>
      <w:proofErr w:type="spellEnd"/>
      <w:r w:rsidRPr="0083685C">
        <w:rPr>
          <w:sz w:val="20"/>
        </w:rPr>
        <w:t xml:space="preserve"> se umístil v žebříčku „Top Firemní filantrop 2006“ na 18. místě z 50 zařazených společností s celkovým objemem 7,2 milionu korun darovaných prostředků.</w:t>
      </w:r>
    </w:p>
    <w:p w:rsidR="0083685C" w:rsidRPr="0083685C" w:rsidRDefault="0083685C">
      <w:pPr>
        <w:spacing w:line="240" w:lineRule="auto"/>
        <w:jc w:val="both"/>
        <w:rPr>
          <w:sz w:val="20"/>
        </w:rPr>
      </w:pPr>
    </w:p>
    <w:sectPr w:rsidR="0083685C" w:rsidRPr="0083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C"/>
    <w:rsid w:val="003D4E06"/>
    <w:rsid w:val="0083685C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3989</Characters>
  <Application>Microsoft Office Word</Application>
  <DocSecurity>0</DocSecurity>
  <Lines>33</Lines>
  <Paragraphs>9</Paragraphs>
  <ScaleCrop>false</ScaleCrop>
  <Company>Nadace Naše Dítě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2014-06-30T08:35:00Z</dcterms:created>
  <dcterms:modified xsi:type="dcterms:W3CDTF">2014-06-30T08:36:00Z</dcterms:modified>
</cp:coreProperties>
</file>