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XSpec="right" w:tblpY="3241"/>
        <w:bidiVisual/>
        <w:tblW w:w="8550" w:type="dxa"/>
        <w:tblLook w:val="04A0" w:firstRow="1" w:lastRow="0" w:firstColumn="1" w:lastColumn="0" w:noHBand="0" w:noVBand="1"/>
      </w:tblPr>
      <w:tblGrid>
        <w:gridCol w:w="1676"/>
        <w:gridCol w:w="2763"/>
        <w:gridCol w:w="4111"/>
      </w:tblGrid>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bookmarkStart w:id="0" w:name="_GoBack"/>
            <w:bookmarkEnd w:id="0"/>
            <w:r w:rsidRPr="00E43B10">
              <w:rPr>
                <w:rFonts w:ascii="Gisha" w:hAnsi="Gisha" w:cs="Gisha"/>
                <w:sz w:val="24"/>
                <w:szCs w:val="24"/>
                <w:rtl/>
              </w:rPr>
              <w:t>23.10.18</w:t>
            </w:r>
          </w:p>
        </w:tc>
        <w:tc>
          <w:tcPr>
            <w:tcW w:w="2763" w:type="dxa"/>
          </w:tcPr>
          <w:p w:rsidR="00FB4C6A" w:rsidRPr="00E43B10" w:rsidRDefault="00FB4C6A" w:rsidP="00EE6D63">
            <w:pPr>
              <w:spacing w:line="360" w:lineRule="auto"/>
              <w:rPr>
                <w:rFonts w:ascii="Gisha" w:hAnsi="Gisha" w:cs="Gisha"/>
                <w:sz w:val="24"/>
                <w:szCs w:val="24"/>
                <w:rtl/>
              </w:rPr>
            </w:pPr>
            <w:proofErr w:type="spellStart"/>
            <w:r w:rsidRPr="00E43B10">
              <w:rPr>
                <w:rFonts w:ascii="Gisha" w:hAnsi="Gisha" w:cs="Gisha"/>
                <w:sz w:val="24"/>
                <w:szCs w:val="24"/>
                <w:rtl/>
              </w:rPr>
              <w:t>אפולוני</w:t>
            </w:r>
            <w:proofErr w:type="spellEnd"/>
            <w:r w:rsidRPr="00E43B10">
              <w:rPr>
                <w:rFonts w:ascii="Gisha" w:hAnsi="Gisha" w:cs="Gisha"/>
                <w:sz w:val="24"/>
                <w:szCs w:val="24"/>
                <w:rtl/>
              </w:rPr>
              <w:t xml:space="preserve"> </w:t>
            </w:r>
            <w:proofErr w:type="spellStart"/>
            <w:r w:rsidRPr="00E43B10">
              <w:rPr>
                <w:rFonts w:ascii="Gisha" w:hAnsi="Gisha" w:cs="Gisha"/>
                <w:sz w:val="24"/>
                <w:szCs w:val="24"/>
                <w:rtl/>
              </w:rPr>
              <w:t>ודיוניסי</w:t>
            </w:r>
            <w:proofErr w:type="spellEnd"/>
          </w:p>
        </w:tc>
        <w:tc>
          <w:tcPr>
            <w:tcW w:w="4111" w:type="dxa"/>
            <w:vMerge w:val="restart"/>
          </w:tcPr>
          <w:p w:rsidR="00E43B10" w:rsidRPr="00E43B10" w:rsidRDefault="00FB4C6A" w:rsidP="00E43B10">
            <w:pPr>
              <w:spacing w:line="360" w:lineRule="auto"/>
              <w:rPr>
                <w:rFonts w:ascii="Gisha" w:hAnsi="Gisha" w:cs="Gisha"/>
                <w:sz w:val="24"/>
                <w:szCs w:val="24"/>
                <w:rtl/>
              </w:rPr>
            </w:pPr>
            <w:r w:rsidRPr="00E43B10">
              <w:rPr>
                <w:rFonts w:ascii="Gisha" w:hAnsi="Gisha" w:cs="Gisha"/>
                <w:sz w:val="24"/>
                <w:szCs w:val="24"/>
                <w:rtl/>
              </w:rPr>
              <w:t xml:space="preserve">נוגה </w:t>
            </w:r>
            <w:proofErr w:type="spellStart"/>
            <w:r w:rsidRPr="00E43B10">
              <w:rPr>
                <w:rFonts w:ascii="Gisha" w:hAnsi="Gisha" w:cs="Gisha"/>
                <w:sz w:val="24"/>
                <w:szCs w:val="24"/>
                <w:rtl/>
              </w:rPr>
              <w:t>דים</w:t>
            </w:r>
            <w:proofErr w:type="spellEnd"/>
            <w:r w:rsidR="00004CFA" w:rsidRPr="00E43B10">
              <w:rPr>
                <w:rFonts w:ascii="Gisha" w:hAnsi="Gisha" w:cs="Gisha"/>
                <w:sz w:val="24"/>
                <w:szCs w:val="24"/>
                <w:shd w:val="clear" w:color="auto" w:fill="FFFFFF"/>
              </w:rPr>
              <w:t xml:space="preserve"> </w:t>
            </w:r>
          </w:p>
          <w:p w:rsidR="006A66D4" w:rsidRPr="00E43B10" w:rsidRDefault="006A66D4" w:rsidP="00E43B10">
            <w:pPr>
              <w:shd w:val="clear" w:color="auto" w:fill="FFFFFF"/>
              <w:spacing w:line="360" w:lineRule="auto"/>
              <w:rPr>
                <w:rFonts w:ascii="Gisha" w:hAnsi="Gisha" w:cs="Gisha"/>
                <w:sz w:val="24"/>
                <w:szCs w:val="24"/>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30.10.18</w:t>
            </w:r>
          </w:p>
        </w:tc>
        <w:tc>
          <w:tcPr>
            <w:tcW w:w="2763" w:type="dxa"/>
          </w:tcPr>
          <w:p w:rsidR="00FB4C6A" w:rsidRPr="00E43B10" w:rsidRDefault="00FB4C6A" w:rsidP="00EE6D63">
            <w:pPr>
              <w:spacing w:line="360" w:lineRule="auto"/>
              <w:rPr>
                <w:rFonts w:ascii="Gisha" w:hAnsi="Gisha" w:cs="Gisha"/>
                <w:sz w:val="24"/>
                <w:szCs w:val="24"/>
              </w:rPr>
            </w:pPr>
            <w:proofErr w:type="spellStart"/>
            <w:r w:rsidRPr="00E43B10">
              <w:rPr>
                <w:rFonts w:ascii="Gisha" w:hAnsi="Gisha" w:cs="Gisha"/>
                <w:sz w:val="24"/>
                <w:szCs w:val="24"/>
                <w:rtl/>
              </w:rPr>
              <w:t>אפולוני</w:t>
            </w:r>
            <w:proofErr w:type="spellEnd"/>
            <w:r w:rsidRPr="00E43B10">
              <w:rPr>
                <w:rFonts w:ascii="Gisha" w:hAnsi="Gisha" w:cs="Gisha"/>
                <w:sz w:val="24"/>
                <w:szCs w:val="24"/>
                <w:rtl/>
              </w:rPr>
              <w:t xml:space="preserve"> </w:t>
            </w:r>
            <w:proofErr w:type="spellStart"/>
            <w:r w:rsidRPr="00E43B10">
              <w:rPr>
                <w:rFonts w:ascii="Gisha" w:hAnsi="Gisha" w:cs="Gisha"/>
                <w:sz w:val="24"/>
                <w:szCs w:val="24"/>
                <w:rtl/>
              </w:rPr>
              <w:t>ודיוניסי</w:t>
            </w:r>
            <w:proofErr w:type="spellEnd"/>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6.11.18</w:t>
            </w:r>
          </w:p>
        </w:tc>
        <w:tc>
          <w:tcPr>
            <w:tcW w:w="2763" w:type="dxa"/>
          </w:tcPr>
          <w:p w:rsidR="00FB4C6A" w:rsidRPr="00E43B10" w:rsidRDefault="00FB4C6A" w:rsidP="00EE6D63">
            <w:pPr>
              <w:spacing w:line="360" w:lineRule="auto"/>
              <w:rPr>
                <w:rFonts w:ascii="Gisha" w:hAnsi="Gisha" w:cs="Gisha"/>
                <w:sz w:val="24"/>
                <w:szCs w:val="24"/>
              </w:rPr>
            </w:pPr>
            <w:proofErr w:type="spellStart"/>
            <w:r w:rsidRPr="00E43B10">
              <w:rPr>
                <w:rFonts w:ascii="Gisha" w:hAnsi="Gisha" w:cs="Gisha"/>
                <w:sz w:val="24"/>
                <w:szCs w:val="24"/>
                <w:rtl/>
              </w:rPr>
              <w:t>אפולוני</w:t>
            </w:r>
            <w:proofErr w:type="spellEnd"/>
            <w:r w:rsidRPr="00E43B10">
              <w:rPr>
                <w:rFonts w:ascii="Gisha" w:hAnsi="Gisha" w:cs="Gisha"/>
                <w:sz w:val="24"/>
                <w:szCs w:val="24"/>
                <w:rtl/>
              </w:rPr>
              <w:t xml:space="preserve"> </w:t>
            </w:r>
            <w:proofErr w:type="spellStart"/>
            <w:r w:rsidRPr="00E43B10">
              <w:rPr>
                <w:rFonts w:ascii="Gisha" w:hAnsi="Gisha" w:cs="Gisha"/>
                <w:sz w:val="24"/>
                <w:szCs w:val="24"/>
                <w:rtl/>
              </w:rPr>
              <w:t>ודיוניסי</w:t>
            </w:r>
            <w:proofErr w:type="spellEnd"/>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13.11.18</w:t>
            </w:r>
          </w:p>
        </w:tc>
        <w:tc>
          <w:tcPr>
            <w:tcW w:w="2763" w:type="dxa"/>
          </w:tcPr>
          <w:p w:rsidR="00FB14BF" w:rsidRPr="00E43B10" w:rsidRDefault="00740A2F" w:rsidP="00EE6D63">
            <w:pPr>
              <w:spacing w:line="360" w:lineRule="auto"/>
              <w:rPr>
                <w:rFonts w:ascii="Gisha" w:hAnsi="Gisha" w:cs="Gisha"/>
                <w:sz w:val="24"/>
                <w:szCs w:val="24"/>
                <w:rtl/>
              </w:rPr>
            </w:pPr>
            <w:r w:rsidRPr="00E43B10">
              <w:rPr>
                <w:rFonts w:ascii="Gisha" w:hAnsi="Gisha" w:cs="Gisha"/>
                <w:sz w:val="24"/>
                <w:szCs w:val="24"/>
                <w:rtl/>
              </w:rPr>
              <w:t>"של מי הספור הזה?" נרטיבים ביצירת סיפור הטיפול - היבטים יונגיאניים</w:t>
            </w:r>
            <w:r w:rsidRPr="00E43B10">
              <w:rPr>
                <w:rFonts w:ascii="Gisha" w:hAnsi="Gisha" w:cs="Gisha"/>
                <w:sz w:val="24"/>
                <w:szCs w:val="24"/>
              </w:rPr>
              <w:t>.</w:t>
            </w:r>
          </w:p>
        </w:tc>
        <w:tc>
          <w:tcPr>
            <w:tcW w:w="4111" w:type="dxa"/>
            <w:vMerge w:val="restart"/>
          </w:tcPr>
          <w:p w:rsidR="00E43B10" w:rsidRPr="00E43B10" w:rsidRDefault="00FB4C6A" w:rsidP="00E43B10">
            <w:pPr>
              <w:spacing w:line="360" w:lineRule="auto"/>
              <w:rPr>
                <w:rFonts w:ascii="Gisha" w:hAnsi="Gisha" w:cs="Gisha"/>
                <w:sz w:val="24"/>
                <w:szCs w:val="24"/>
              </w:rPr>
            </w:pPr>
            <w:r w:rsidRPr="00E43B10">
              <w:rPr>
                <w:rFonts w:ascii="Gisha" w:hAnsi="Gisha" w:cs="Gisha"/>
                <w:sz w:val="24"/>
                <w:szCs w:val="24"/>
                <w:rtl/>
              </w:rPr>
              <w:t>יהודית לויזון</w:t>
            </w:r>
            <w:r w:rsidR="00DA17A1" w:rsidRPr="00E43B10">
              <w:rPr>
                <w:rFonts w:ascii="Gisha" w:hAnsi="Gisha" w:cs="Gisha"/>
                <w:sz w:val="24"/>
                <w:szCs w:val="24"/>
                <w:rtl/>
              </w:rPr>
              <w:t xml:space="preserve">, </w:t>
            </w:r>
          </w:p>
          <w:p w:rsidR="00DA17A1" w:rsidRPr="00E43B10" w:rsidRDefault="00DA17A1" w:rsidP="00EE6D63">
            <w:pPr>
              <w:spacing w:line="360" w:lineRule="auto"/>
              <w:rPr>
                <w:rFonts w:ascii="Gisha" w:hAnsi="Gisha" w:cs="Gisha"/>
                <w:sz w:val="24"/>
                <w:szCs w:val="24"/>
                <w:rtl/>
              </w:rPr>
            </w:pPr>
          </w:p>
          <w:p w:rsidR="00DA17A1" w:rsidRPr="00E43B10" w:rsidRDefault="00DA17A1"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20.11.18</w:t>
            </w:r>
          </w:p>
        </w:tc>
        <w:tc>
          <w:tcPr>
            <w:tcW w:w="2763" w:type="dxa"/>
          </w:tcPr>
          <w:p w:rsidR="00FB4C6A" w:rsidRPr="00E43B10" w:rsidRDefault="00740A2F" w:rsidP="00EE6D63">
            <w:pPr>
              <w:spacing w:line="360" w:lineRule="auto"/>
              <w:rPr>
                <w:rFonts w:ascii="Gisha" w:hAnsi="Gisha" w:cs="Gisha"/>
                <w:sz w:val="24"/>
                <w:szCs w:val="24"/>
                <w:rtl/>
              </w:rPr>
            </w:pPr>
            <w:r w:rsidRPr="00E43B10">
              <w:rPr>
                <w:rFonts w:ascii="Gisha" w:hAnsi="Gisha" w:cs="Gisha"/>
                <w:sz w:val="24"/>
                <w:szCs w:val="24"/>
                <w:rtl/>
              </w:rPr>
              <w:t>"של מי הספור הזה?"</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27.11.18</w:t>
            </w:r>
          </w:p>
        </w:tc>
        <w:tc>
          <w:tcPr>
            <w:tcW w:w="2763" w:type="dxa"/>
          </w:tcPr>
          <w:p w:rsidR="00FB4C6A" w:rsidRPr="00E43B10" w:rsidRDefault="00740A2F" w:rsidP="00EE6D63">
            <w:pPr>
              <w:spacing w:line="360" w:lineRule="auto"/>
              <w:rPr>
                <w:rFonts w:ascii="Gisha" w:hAnsi="Gisha" w:cs="Gisha"/>
                <w:sz w:val="24"/>
                <w:szCs w:val="24"/>
                <w:rtl/>
              </w:rPr>
            </w:pPr>
            <w:r w:rsidRPr="00E43B10">
              <w:rPr>
                <w:rFonts w:ascii="Gisha" w:hAnsi="Gisha" w:cs="Gisha"/>
                <w:sz w:val="24"/>
                <w:szCs w:val="24"/>
                <w:rtl/>
              </w:rPr>
              <w:t>"של מי הספור הזה?"</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10730B" w:rsidRPr="00E43B10" w:rsidRDefault="0010730B" w:rsidP="00EE6D63">
            <w:pPr>
              <w:spacing w:line="360" w:lineRule="auto"/>
              <w:rPr>
                <w:rFonts w:ascii="Gisha" w:hAnsi="Gisha" w:cs="Gisha"/>
                <w:sz w:val="24"/>
                <w:szCs w:val="24"/>
                <w:rtl/>
              </w:rPr>
            </w:pPr>
            <w:r w:rsidRPr="00E43B10">
              <w:rPr>
                <w:rFonts w:ascii="Gisha" w:hAnsi="Gisha" w:cs="Gisha"/>
                <w:sz w:val="24"/>
                <w:szCs w:val="24"/>
                <w:rtl/>
              </w:rPr>
              <w:t>4.12.18</w:t>
            </w:r>
          </w:p>
        </w:tc>
        <w:tc>
          <w:tcPr>
            <w:tcW w:w="2763" w:type="dxa"/>
          </w:tcPr>
          <w:p w:rsidR="0010730B" w:rsidRPr="00E43B10" w:rsidRDefault="0010730B" w:rsidP="00EE6D63">
            <w:pPr>
              <w:spacing w:line="360" w:lineRule="auto"/>
              <w:rPr>
                <w:rFonts w:ascii="Gisha" w:hAnsi="Gisha" w:cs="Gisha"/>
                <w:sz w:val="24"/>
                <w:szCs w:val="24"/>
                <w:rtl/>
              </w:rPr>
            </w:pPr>
            <w:r w:rsidRPr="00E43B10">
              <w:rPr>
                <w:rFonts w:ascii="Gisha" w:hAnsi="Gisha" w:cs="Gisha"/>
                <w:sz w:val="24"/>
                <w:szCs w:val="24"/>
                <w:rtl/>
              </w:rPr>
              <w:t>חנוכה אין לימודים</w:t>
            </w:r>
          </w:p>
        </w:tc>
        <w:tc>
          <w:tcPr>
            <w:tcW w:w="4111" w:type="dxa"/>
          </w:tcPr>
          <w:p w:rsidR="0010730B" w:rsidRPr="00E43B10" w:rsidRDefault="0010730B"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11.12.18</w:t>
            </w:r>
          </w:p>
        </w:tc>
        <w:tc>
          <w:tcPr>
            <w:tcW w:w="2763"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 xml:space="preserve">סמינר קליני </w:t>
            </w:r>
          </w:p>
        </w:tc>
        <w:tc>
          <w:tcPr>
            <w:tcW w:w="4111" w:type="dxa"/>
            <w:vMerge w:val="restart"/>
          </w:tcPr>
          <w:p w:rsidR="00FB4C6A" w:rsidRPr="00E43B10" w:rsidRDefault="00E43B10" w:rsidP="00E43B10">
            <w:pPr>
              <w:spacing w:line="360" w:lineRule="auto"/>
              <w:rPr>
                <w:rFonts w:ascii="Gisha" w:hAnsi="Gisha" w:cs="Gisha"/>
                <w:sz w:val="24"/>
                <w:szCs w:val="24"/>
                <w:rtl/>
              </w:rPr>
            </w:pPr>
            <w:r>
              <w:rPr>
                <w:rFonts w:ascii="Gisha" w:hAnsi="Gisha" w:cs="Gisha"/>
                <w:sz w:val="24"/>
                <w:szCs w:val="24"/>
                <w:rtl/>
              </w:rPr>
              <w:t>משה אלון</w:t>
            </w: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18.12.18</w:t>
            </w:r>
          </w:p>
        </w:tc>
        <w:tc>
          <w:tcPr>
            <w:tcW w:w="2763"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 xml:space="preserve">סמינר קליני </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25.12.18</w:t>
            </w:r>
          </w:p>
        </w:tc>
        <w:tc>
          <w:tcPr>
            <w:tcW w:w="2763"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 xml:space="preserve">סמינר קליני </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1.1.19</w:t>
            </w:r>
          </w:p>
        </w:tc>
        <w:tc>
          <w:tcPr>
            <w:tcW w:w="2763"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 xml:space="preserve">סמינר קליני </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10730B" w:rsidRPr="00E43B10" w:rsidRDefault="0010730B" w:rsidP="00EE6D63">
            <w:pPr>
              <w:spacing w:line="360" w:lineRule="auto"/>
              <w:rPr>
                <w:rFonts w:ascii="Gisha" w:hAnsi="Gisha" w:cs="Gisha"/>
                <w:sz w:val="24"/>
                <w:szCs w:val="24"/>
                <w:rtl/>
              </w:rPr>
            </w:pPr>
            <w:r w:rsidRPr="00E43B10">
              <w:rPr>
                <w:rFonts w:ascii="Gisha" w:hAnsi="Gisha" w:cs="Gisha"/>
                <w:sz w:val="24"/>
                <w:szCs w:val="24"/>
                <w:rtl/>
              </w:rPr>
              <w:t>8.1.19</w:t>
            </w:r>
          </w:p>
        </w:tc>
        <w:tc>
          <w:tcPr>
            <w:tcW w:w="2763" w:type="dxa"/>
          </w:tcPr>
          <w:p w:rsidR="0010730B" w:rsidRPr="00E43B10" w:rsidRDefault="0010730B" w:rsidP="00EE6D63">
            <w:pPr>
              <w:spacing w:line="360" w:lineRule="auto"/>
              <w:rPr>
                <w:rFonts w:ascii="Gisha" w:hAnsi="Gisha" w:cs="Gisha"/>
                <w:sz w:val="24"/>
                <w:szCs w:val="24"/>
                <w:rtl/>
              </w:rPr>
            </w:pPr>
            <w:r w:rsidRPr="00E43B10">
              <w:rPr>
                <w:rFonts w:ascii="Gisha" w:hAnsi="Gisha" w:cs="Gisha"/>
                <w:sz w:val="24"/>
                <w:szCs w:val="24"/>
                <w:rtl/>
              </w:rPr>
              <w:t>עמדות וטיפוסים</w:t>
            </w:r>
            <w:r w:rsidR="001F6A1A" w:rsidRPr="00E43B10">
              <w:rPr>
                <w:rFonts w:ascii="Gisha" w:hAnsi="Gisha" w:cs="Gisha"/>
                <w:sz w:val="24"/>
                <w:szCs w:val="24"/>
                <w:rtl/>
              </w:rPr>
              <w:t xml:space="preserve"> </w:t>
            </w:r>
          </w:p>
        </w:tc>
        <w:tc>
          <w:tcPr>
            <w:tcW w:w="4111" w:type="dxa"/>
          </w:tcPr>
          <w:p w:rsidR="0010730B" w:rsidRPr="00E43B10" w:rsidRDefault="005F236E" w:rsidP="00E43B10">
            <w:pPr>
              <w:spacing w:line="360" w:lineRule="auto"/>
              <w:rPr>
                <w:rFonts w:ascii="Gisha" w:hAnsi="Gisha" w:cs="Gisha"/>
                <w:sz w:val="24"/>
                <w:szCs w:val="24"/>
                <w:rtl/>
              </w:rPr>
            </w:pPr>
            <w:r w:rsidRPr="00E43B10">
              <w:rPr>
                <w:rFonts w:ascii="Gisha" w:hAnsi="Gisha" w:cs="Gisha"/>
                <w:sz w:val="24"/>
                <w:szCs w:val="24"/>
                <w:rtl/>
              </w:rPr>
              <w:t>דליה קאולי,</w:t>
            </w:r>
            <w:r w:rsidR="0010730B" w:rsidRPr="00E43B10">
              <w:rPr>
                <w:rFonts w:ascii="Gisha" w:hAnsi="Gisha" w:cs="Gisha"/>
                <w:sz w:val="24"/>
                <w:szCs w:val="24"/>
                <w:rtl/>
              </w:rPr>
              <w:t xml:space="preserve"> </w:t>
            </w: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15.1.19</w:t>
            </w:r>
          </w:p>
        </w:tc>
        <w:tc>
          <w:tcPr>
            <w:tcW w:w="2763" w:type="dxa"/>
          </w:tcPr>
          <w:p w:rsidR="00FB4C6A" w:rsidRPr="00E43B10" w:rsidRDefault="00004CFA" w:rsidP="00EE6D63">
            <w:pPr>
              <w:spacing w:line="360" w:lineRule="auto"/>
              <w:rPr>
                <w:rFonts w:ascii="Gisha" w:hAnsi="Gisha" w:cs="Gisha"/>
                <w:sz w:val="24"/>
                <w:szCs w:val="24"/>
                <w:rtl/>
              </w:rPr>
            </w:pPr>
            <w:r w:rsidRPr="00E43B10">
              <w:rPr>
                <w:rFonts w:ascii="Gisha" w:hAnsi="Gisha" w:cs="Gisha"/>
                <w:sz w:val="24"/>
                <w:szCs w:val="24"/>
                <w:rtl/>
              </w:rPr>
              <w:t>ההקרבה והקרבן</w:t>
            </w:r>
          </w:p>
        </w:tc>
        <w:tc>
          <w:tcPr>
            <w:tcW w:w="4111" w:type="dxa"/>
            <w:vMerge w:val="restart"/>
          </w:tcPr>
          <w:p w:rsidR="00CE371C" w:rsidRPr="00E43B10" w:rsidRDefault="00FB4C6A" w:rsidP="00E43B10">
            <w:pPr>
              <w:spacing w:line="360" w:lineRule="auto"/>
              <w:rPr>
                <w:rFonts w:ascii="Gisha" w:hAnsi="Gisha" w:cs="Gisha"/>
                <w:sz w:val="24"/>
                <w:szCs w:val="24"/>
                <w:rtl/>
              </w:rPr>
            </w:pPr>
            <w:r w:rsidRPr="00E43B10">
              <w:rPr>
                <w:rFonts w:ascii="Gisha" w:hAnsi="Gisha" w:cs="Gisha"/>
                <w:sz w:val="24"/>
                <w:szCs w:val="24"/>
                <w:rtl/>
              </w:rPr>
              <w:t xml:space="preserve">ורד </w:t>
            </w:r>
            <w:proofErr w:type="spellStart"/>
            <w:r w:rsidRPr="00E43B10">
              <w:rPr>
                <w:rFonts w:ascii="Gisha" w:hAnsi="Gisha" w:cs="Gisha"/>
                <w:sz w:val="24"/>
                <w:szCs w:val="24"/>
                <w:rtl/>
              </w:rPr>
              <w:t>ארביט</w:t>
            </w:r>
            <w:proofErr w:type="spellEnd"/>
            <w:r w:rsidRPr="00E43B10">
              <w:rPr>
                <w:rFonts w:ascii="Gisha" w:hAnsi="Gisha" w:cs="Gisha"/>
                <w:sz w:val="24"/>
                <w:szCs w:val="24"/>
                <w:rtl/>
              </w:rPr>
              <w:t xml:space="preserve">  </w:t>
            </w: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22.1.19</w:t>
            </w:r>
          </w:p>
        </w:tc>
        <w:tc>
          <w:tcPr>
            <w:tcW w:w="2763" w:type="dxa"/>
          </w:tcPr>
          <w:p w:rsidR="00FB4C6A" w:rsidRPr="00E43B10" w:rsidRDefault="00004CFA" w:rsidP="00EE6D63">
            <w:pPr>
              <w:spacing w:line="360" w:lineRule="auto"/>
              <w:rPr>
                <w:rFonts w:ascii="Gisha" w:hAnsi="Gisha" w:cs="Gisha"/>
                <w:sz w:val="24"/>
                <w:szCs w:val="24"/>
                <w:rtl/>
              </w:rPr>
            </w:pPr>
            <w:r w:rsidRPr="00E43B10">
              <w:rPr>
                <w:rFonts w:ascii="Gisha" w:hAnsi="Gisha" w:cs="Gisha"/>
                <w:sz w:val="24"/>
                <w:szCs w:val="24"/>
                <w:rtl/>
              </w:rPr>
              <w:t>ההקרבה והקרבן</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FB4C6A" w:rsidRPr="00E43B10" w:rsidRDefault="00FB4C6A" w:rsidP="00EE6D63">
            <w:pPr>
              <w:spacing w:line="360" w:lineRule="auto"/>
              <w:rPr>
                <w:rFonts w:ascii="Gisha" w:hAnsi="Gisha" w:cs="Gisha"/>
                <w:sz w:val="24"/>
                <w:szCs w:val="24"/>
                <w:rtl/>
              </w:rPr>
            </w:pPr>
            <w:r w:rsidRPr="00E43B10">
              <w:rPr>
                <w:rFonts w:ascii="Gisha" w:hAnsi="Gisha" w:cs="Gisha"/>
                <w:sz w:val="24"/>
                <w:szCs w:val="24"/>
                <w:rtl/>
              </w:rPr>
              <w:t>29.1.19</w:t>
            </w:r>
          </w:p>
        </w:tc>
        <w:tc>
          <w:tcPr>
            <w:tcW w:w="2763" w:type="dxa"/>
          </w:tcPr>
          <w:p w:rsidR="00FB4C6A" w:rsidRPr="00E43B10" w:rsidRDefault="00004CFA" w:rsidP="00EE6D63">
            <w:pPr>
              <w:spacing w:line="360" w:lineRule="auto"/>
              <w:rPr>
                <w:rFonts w:ascii="Gisha" w:hAnsi="Gisha" w:cs="Gisha"/>
                <w:sz w:val="24"/>
                <w:szCs w:val="24"/>
                <w:rtl/>
              </w:rPr>
            </w:pPr>
            <w:r w:rsidRPr="00E43B10">
              <w:rPr>
                <w:rFonts w:ascii="Gisha" w:hAnsi="Gisha" w:cs="Gisha"/>
                <w:sz w:val="24"/>
                <w:szCs w:val="24"/>
                <w:rtl/>
              </w:rPr>
              <w:t>ההקרבה והקרבן</w:t>
            </w:r>
          </w:p>
        </w:tc>
        <w:tc>
          <w:tcPr>
            <w:tcW w:w="4111" w:type="dxa"/>
            <w:vMerge/>
          </w:tcPr>
          <w:p w:rsidR="00FB4C6A" w:rsidRPr="00E43B10" w:rsidRDefault="00FB4C6A" w:rsidP="00EE6D63">
            <w:pPr>
              <w:spacing w:line="360" w:lineRule="auto"/>
              <w:rPr>
                <w:rFonts w:ascii="Gisha" w:hAnsi="Gisha" w:cs="Gisha"/>
                <w:sz w:val="24"/>
                <w:szCs w:val="24"/>
                <w:rtl/>
              </w:rPr>
            </w:pPr>
          </w:p>
        </w:tc>
      </w:tr>
      <w:tr w:rsidR="00E43B10" w:rsidRPr="00E43B10" w:rsidTr="0010730B">
        <w:tc>
          <w:tcPr>
            <w:tcW w:w="1676" w:type="dxa"/>
          </w:tcPr>
          <w:p w:rsidR="0010730B" w:rsidRPr="00E43B10" w:rsidRDefault="00991F86" w:rsidP="00EE6D63">
            <w:pPr>
              <w:spacing w:line="360" w:lineRule="auto"/>
              <w:rPr>
                <w:rFonts w:ascii="Gisha" w:hAnsi="Gisha" w:cs="Gisha"/>
                <w:sz w:val="24"/>
                <w:szCs w:val="24"/>
                <w:rtl/>
              </w:rPr>
            </w:pPr>
            <w:r w:rsidRPr="00E43B10">
              <w:rPr>
                <w:rFonts w:ascii="Gisha" w:hAnsi="Gisha" w:cs="Gisha"/>
                <w:sz w:val="24"/>
                <w:szCs w:val="24"/>
                <w:rtl/>
              </w:rPr>
              <w:t>5</w:t>
            </w:r>
            <w:r w:rsidR="0010730B" w:rsidRPr="00E43B10">
              <w:rPr>
                <w:rFonts w:ascii="Gisha" w:hAnsi="Gisha" w:cs="Gisha"/>
                <w:sz w:val="24"/>
                <w:szCs w:val="24"/>
                <w:rtl/>
              </w:rPr>
              <w:t>.2.19</w:t>
            </w:r>
          </w:p>
        </w:tc>
        <w:tc>
          <w:tcPr>
            <w:tcW w:w="2763" w:type="dxa"/>
          </w:tcPr>
          <w:p w:rsidR="0010730B" w:rsidRPr="00E43B10" w:rsidRDefault="0010730B" w:rsidP="00E43B10">
            <w:pPr>
              <w:spacing w:line="360" w:lineRule="auto"/>
              <w:rPr>
                <w:rFonts w:ascii="Gisha" w:hAnsi="Gisha" w:cs="Gisha"/>
                <w:sz w:val="24"/>
                <w:szCs w:val="24"/>
                <w:rtl/>
              </w:rPr>
            </w:pPr>
            <w:r w:rsidRPr="00E43B10">
              <w:rPr>
                <w:rFonts w:ascii="Gisha" w:hAnsi="Gisha" w:cs="Gisha"/>
                <w:sz w:val="24"/>
                <w:szCs w:val="24"/>
                <w:rtl/>
              </w:rPr>
              <w:t>סדנה מסכמת, פגישת סיום</w:t>
            </w:r>
          </w:p>
        </w:tc>
        <w:tc>
          <w:tcPr>
            <w:tcW w:w="4111" w:type="dxa"/>
          </w:tcPr>
          <w:p w:rsidR="0010730B" w:rsidRPr="00E43B10" w:rsidRDefault="0010730B" w:rsidP="00EE6D63">
            <w:pPr>
              <w:spacing w:line="360" w:lineRule="auto"/>
              <w:rPr>
                <w:rFonts w:ascii="Gisha" w:hAnsi="Gisha" w:cs="Gisha"/>
                <w:sz w:val="24"/>
                <w:szCs w:val="24"/>
                <w:rtl/>
              </w:rPr>
            </w:pPr>
            <w:r w:rsidRPr="00E43B10">
              <w:rPr>
                <w:rFonts w:ascii="Gisha" w:hAnsi="Gisha" w:cs="Gisha"/>
                <w:sz w:val="24"/>
                <w:szCs w:val="24"/>
                <w:rtl/>
              </w:rPr>
              <w:t>משה אלון</w:t>
            </w:r>
            <w:r w:rsidR="00643EF6" w:rsidRPr="00E43B10">
              <w:rPr>
                <w:rFonts w:ascii="Gisha" w:hAnsi="Gisha" w:cs="Gisha" w:hint="cs"/>
                <w:sz w:val="24"/>
                <w:szCs w:val="24"/>
                <w:rtl/>
              </w:rPr>
              <w:t xml:space="preserve"> </w:t>
            </w:r>
            <w:r w:rsidR="00E43B10">
              <w:rPr>
                <w:rFonts w:ascii="Gisha" w:hAnsi="Gisha" w:cs="Gisha" w:hint="cs"/>
                <w:sz w:val="24"/>
                <w:szCs w:val="24"/>
                <w:rtl/>
              </w:rPr>
              <w:t>וצוות</w:t>
            </w:r>
          </w:p>
        </w:tc>
      </w:tr>
    </w:tbl>
    <w:p w:rsidR="004371F9" w:rsidRPr="00E43B10" w:rsidRDefault="0010730B" w:rsidP="00EE6D63">
      <w:pPr>
        <w:spacing w:line="360" w:lineRule="auto"/>
        <w:jc w:val="center"/>
        <w:rPr>
          <w:rFonts w:ascii="Gisha" w:hAnsi="Gisha" w:cs="Gisha"/>
          <w:sz w:val="24"/>
          <w:szCs w:val="24"/>
          <w:rtl/>
        </w:rPr>
      </w:pPr>
      <w:r w:rsidRPr="00E43B10">
        <w:rPr>
          <w:rFonts w:ascii="Gisha" w:hAnsi="Gisha" w:cs="Gisha"/>
          <w:sz w:val="24"/>
          <w:szCs w:val="24"/>
          <w:rtl/>
        </w:rPr>
        <w:t xml:space="preserve">תכנית ההכשרה </w:t>
      </w:r>
      <w:r w:rsidR="005C7BE3" w:rsidRPr="00E43B10">
        <w:rPr>
          <w:rFonts w:ascii="Gisha" w:hAnsi="Gisha" w:cs="Gisha"/>
          <w:sz w:val="24"/>
          <w:szCs w:val="24"/>
          <w:rtl/>
        </w:rPr>
        <w:t>לו"ז סמסטר אחרון תשע"ט</w:t>
      </w:r>
      <w:r w:rsidRPr="00E43B10">
        <w:rPr>
          <w:rFonts w:ascii="Gisha" w:hAnsi="Gisha" w:cs="Gisha"/>
          <w:sz w:val="24"/>
          <w:szCs w:val="24"/>
          <w:rtl/>
        </w:rPr>
        <w:t xml:space="preserve"> </w:t>
      </w:r>
    </w:p>
    <w:p w:rsidR="0010730B" w:rsidRPr="00E43B10" w:rsidRDefault="0010730B" w:rsidP="00EE6D63">
      <w:pPr>
        <w:spacing w:line="360" w:lineRule="auto"/>
        <w:jc w:val="center"/>
        <w:rPr>
          <w:rFonts w:ascii="Gisha" w:hAnsi="Gisha" w:cs="Gisha"/>
          <w:sz w:val="24"/>
          <w:szCs w:val="24"/>
          <w:rtl/>
        </w:rPr>
      </w:pPr>
      <w:r w:rsidRPr="00E43B10">
        <w:rPr>
          <w:rFonts w:ascii="Gisha" w:hAnsi="Gisha" w:cs="Gisha"/>
          <w:sz w:val="24"/>
          <w:szCs w:val="24"/>
          <w:rtl/>
        </w:rPr>
        <w:t>23 אוקטובר 2018 – 5 בפברואר 2019</w:t>
      </w:r>
    </w:p>
    <w:p w:rsidR="0010730B" w:rsidRPr="00E43B10" w:rsidRDefault="0010730B" w:rsidP="00EE6D63">
      <w:pPr>
        <w:spacing w:line="360" w:lineRule="auto"/>
        <w:jc w:val="center"/>
        <w:rPr>
          <w:rFonts w:ascii="Gisha" w:hAnsi="Gisha" w:cs="Gisha"/>
          <w:sz w:val="24"/>
          <w:szCs w:val="24"/>
          <w:rtl/>
        </w:rPr>
      </w:pPr>
      <w:r w:rsidRPr="00E43B10">
        <w:rPr>
          <w:rFonts w:ascii="Gisha" w:hAnsi="Gisha" w:cs="Gisha"/>
          <w:sz w:val="24"/>
          <w:szCs w:val="24"/>
          <w:rtl/>
        </w:rPr>
        <w:t>ימי ג' 17:30-21:00</w:t>
      </w:r>
    </w:p>
    <w:p w:rsidR="0010730B" w:rsidRPr="00E43B10" w:rsidRDefault="0010730B" w:rsidP="00EE6D63">
      <w:pPr>
        <w:spacing w:line="360" w:lineRule="auto"/>
        <w:jc w:val="center"/>
        <w:rPr>
          <w:rFonts w:ascii="Gisha" w:hAnsi="Gisha" w:cs="Gisha"/>
          <w:sz w:val="24"/>
          <w:szCs w:val="24"/>
          <w:rtl/>
        </w:rPr>
      </w:pPr>
    </w:p>
    <w:p w:rsidR="0010730B" w:rsidRPr="00E43B10" w:rsidRDefault="0010730B" w:rsidP="00EE6D63">
      <w:pPr>
        <w:spacing w:line="360" w:lineRule="auto"/>
        <w:jc w:val="center"/>
        <w:rPr>
          <w:rFonts w:ascii="Gisha" w:hAnsi="Gisha" w:cs="Gisha"/>
          <w:sz w:val="24"/>
          <w:szCs w:val="24"/>
          <w:rtl/>
        </w:rPr>
      </w:pPr>
    </w:p>
    <w:p w:rsidR="00694A9B" w:rsidRPr="00E43B10" w:rsidRDefault="00694A9B" w:rsidP="00EE6D63">
      <w:pPr>
        <w:bidi w:val="0"/>
        <w:spacing w:line="360" w:lineRule="auto"/>
        <w:rPr>
          <w:rFonts w:ascii="Gisha" w:hAnsi="Gisha" w:cs="Gisha"/>
          <w:sz w:val="24"/>
          <w:szCs w:val="24"/>
          <w:rtl/>
        </w:rPr>
      </w:pPr>
      <w:r w:rsidRPr="00E43B10">
        <w:rPr>
          <w:rFonts w:ascii="Gisha" w:hAnsi="Gisha" w:cs="Gisha"/>
          <w:sz w:val="24"/>
          <w:szCs w:val="24"/>
          <w:rtl/>
        </w:rPr>
        <w:br w:type="page"/>
      </w:r>
    </w:p>
    <w:p w:rsidR="00694A9B" w:rsidRPr="00E43B10" w:rsidRDefault="00643EF6" w:rsidP="00EE6D63">
      <w:pPr>
        <w:shd w:val="clear" w:color="auto" w:fill="FFFFFF"/>
        <w:spacing w:after="0" w:line="360" w:lineRule="auto"/>
        <w:jc w:val="both"/>
        <w:rPr>
          <w:rFonts w:ascii="Gisha" w:eastAsia="Times New Roman" w:hAnsi="Gisha" w:cs="Gisha"/>
          <w:b/>
          <w:bCs/>
          <w:sz w:val="24"/>
          <w:szCs w:val="24"/>
          <w:rtl/>
        </w:rPr>
      </w:pPr>
      <w:proofErr w:type="spellStart"/>
      <w:r w:rsidRPr="00E43B10">
        <w:rPr>
          <w:rFonts w:ascii="Gisha" w:eastAsia="Times New Roman" w:hAnsi="Gisha" w:cs="Gisha"/>
          <w:b/>
          <w:bCs/>
          <w:sz w:val="24"/>
          <w:szCs w:val="24"/>
          <w:rtl/>
        </w:rPr>
        <w:lastRenderedPageBreak/>
        <w:t>אפולוני</w:t>
      </w:r>
      <w:proofErr w:type="spellEnd"/>
      <w:r w:rsidRPr="00E43B10">
        <w:rPr>
          <w:rFonts w:ascii="Gisha" w:eastAsia="Times New Roman" w:hAnsi="Gisha" w:cs="Gisha"/>
          <w:b/>
          <w:bCs/>
          <w:sz w:val="24"/>
          <w:szCs w:val="24"/>
          <w:rtl/>
        </w:rPr>
        <w:t xml:space="preserve"> </w:t>
      </w:r>
      <w:proofErr w:type="spellStart"/>
      <w:r w:rsidRPr="00E43B10">
        <w:rPr>
          <w:rFonts w:ascii="Gisha" w:eastAsia="Times New Roman" w:hAnsi="Gisha" w:cs="Gisha"/>
          <w:b/>
          <w:bCs/>
          <w:sz w:val="24"/>
          <w:szCs w:val="24"/>
          <w:rtl/>
        </w:rPr>
        <w:t>ודיוניסי</w:t>
      </w:r>
      <w:proofErr w:type="spellEnd"/>
      <w:r w:rsidR="008641B2" w:rsidRPr="00E43B10">
        <w:rPr>
          <w:rFonts w:ascii="Gisha" w:eastAsia="Times New Roman" w:hAnsi="Gisha" w:cs="Gisha" w:hint="cs"/>
          <w:b/>
          <w:bCs/>
          <w:sz w:val="24"/>
          <w:szCs w:val="24"/>
          <w:rtl/>
        </w:rPr>
        <w:t>,</w:t>
      </w:r>
      <w:r w:rsidRPr="00E43B10">
        <w:rPr>
          <w:rFonts w:ascii="Gisha" w:eastAsia="Times New Roman" w:hAnsi="Gisha" w:cs="Gisha"/>
          <w:b/>
          <w:bCs/>
          <w:sz w:val="24"/>
          <w:szCs w:val="24"/>
          <w:rtl/>
        </w:rPr>
        <w:t xml:space="preserve">  </w:t>
      </w:r>
      <w:r w:rsidR="00694A9B" w:rsidRPr="00E43B10">
        <w:rPr>
          <w:rFonts w:ascii="Gisha" w:eastAsia="Times New Roman" w:hAnsi="Gisha" w:cs="Gisha"/>
          <w:b/>
          <w:bCs/>
          <w:sz w:val="24"/>
          <w:szCs w:val="24"/>
          <w:rtl/>
        </w:rPr>
        <w:t xml:space="preserve">נוגה </w:t>
      </w:r>
      <w:proofErr w:type="spellStart"/>
      <w:r w:rsidR="00694A9B" w:rsidRPr="00E43B10">
        <w:rPr>
          <w:rFonts w:ascii="Gisha" w:eastAsia="Times New Roman" w:hAnsi="Gisha" w:cs="Gisha"/>
          <w:b/>
          <w:bCs/>
          <w:sz w:val="24"/>
          <w:szCs w:val="24"/>
          <w:rtl/>
        </w:rPr>
        <w:t>דים</w:t>
      </w:r>
      <w:proofErr w:type="spellEnd"/>
      <w:r w:rsidR="00694A9B" w:rsidRPr="00E43B10">
        <w:rPr>
          <w:rFonts w:ascii="Gisha" w:eastAsia="Times New Roman" w:hAnsi="Gisha" w:cs="Gisha"/>
          <w:b/>
          <w:bCs/>
          <w:sz w:val="24"/>
          <w:szCs w:val="24"/>
          <w:rtl/>
        </w:rPr>
        <w:t xml:space="preserve">:   </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שעור 1 </w:t>
      </w:r>
    </w:p>
    <w:p w:rsidR="00694A9B" w:rsidRPr="00E43B10" w:rsidRDefault="00694A9B" w:rsidP="00EE6D63">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הקדמה.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איך הגעתי לעיסוק בנושא..</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מתוך חדר הטיפול.</w:t>
      </w:r>
    </w:p>
    <w:p w:rsidR="00694A9B" w:rsidRPr="00E43B10" w:rsidRDefault="00694A9B" w:rsidP="00EE6D63">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רקע</w:t>
      </w:r>
      <w:r w:rsidR="00206D82" w:rsidRPr="00E43B10">
        <w:rPr>
          <w:rFonts w:ascii="Gisha" w:eastAsia="Times New Roman" w:hAnsi="Gisha" w:cs="Gisha" w:hint="cs"/>
          <w:sz w:val="24"/>
          <w:szCs w:val="24"/>
          <w:rtl/>
        </w:rPr>
        <w:t>:</w:t>
      </w:r>
    </w:p>
    <w:p w:rsidR="00694A9B" w:rsidRPr="00E43B10" w:rsidRDefault="00694A9B" w:rsidP="00EE6D63">
      <w:pPr>
        <w:shd w:val="clear" w:color="auto" w:fill="FFFFFF"/>
        <w:spacing w:after="0" w:line="360" w:lineRule="auto"/>
        <w:rPr>
          <w:rFonts w:ascii="Gisha" w:eastAsia="Times New Roman" w:hAnsi="Gisha" w:cs="Gisha"/>
          <w:sz w:val="24"/>
          <w:szCs w:val="24"/>
          <w:rtl/>
        </w:rPr>
      </w:pPr>
      <w:r w:rsidRPr="00E43B10">
        <w:rPr>
          <w:rFonts w:ascii="Gisha" w:eastAsia="Times New Roman" w:hAnsi="Gisha" w:cs="Gisha"/>
          <w:sz w:val="24"/>
          <w:szCs w:val="24"/>
          <w:rtl/>
        </w:rPr>
        <w:t xml:space="preserve">הדיכוטומיה </w:t>
      </w:r>
      <w:proofErr w:type="spellStart"/>
      <w:r w:rsidRPr="00E43B10">
        <w:rPr>
          <w:rFonts w:ascii="Gisha" w:eastAsia="Times New Roman" w:hAnsi="Gisha" w:cs="Gisha"/>
          <w:sz w:val="24"/>
          <w:szCs w:val="24"/>
          <w:rtl/>
        </w:rPr>
        <w:t>אפוליני</w:t>
      </w:r>
      <w:proofErr w:type="spellEnd"/>
      <w:r w:rsidRPr="00E43B10">
        <w:rPr>
          <w:rFonts w:ascii="Gisha" w:eastAsia="Times New Roman" w:hAnsi="Gisha" w:cs="Gisha"/>
          <w:sz w:val="24"/>
          <w:szCs w:val="24"/>
          <w:rtl/>
        </w:rPr>
        <w:t xml:space="preserve"> </w:t>
      </w:r>
      <w:proofErr w:type="spellStart"/>
      <w:r w:rsidRPr="00E43B10">
        <w:rPr>
          <w:rFonts w:ascii="Gisha" w:eastAsia="Times New Roman" w:hAnsi="Gisha" w:cs="Gisha"/>
          <w:sz w:val="24"/>
          <w:szCs w:val="24"/>
          <w:rtl/>
        </w:rPr>
        <w:t>דיוניסי</w:t>
      </w:r>
      <w:proofErr w:type="spellEnd"/>
      <w:r w:rsidRPr="00E43B10">
        <w:rPr>
          <w:rFonts w:ascii="Gisha" w:eastAsia="Times New Roman" w:hAnsi="Gisha" w:cs="Gisha"/>
          <w:sz w:val="24"/>
          <w:szCs w:val="24"/>
          <w:rtl/>
        </w:rPr>
        <w:t>.</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w:t>
      </w:r>
      <w:r w:rsidR="00671AE9" w:rsidRPr="00E43B10">
        <w:rPr>
          <w:rFonts w:ascii="Gisha" w:eastAsia="Times New Roman" w:hAnsi="Gisha" w:cs="Gisha" w:hint="cs"/>
          <w:sz w:val="24"/>
          <w:szCs w:val="24"/>
          <w:rtl/>
        </w:rPr>
        <w:t>י</w:t>
      </w:r>
      <w:r w:rsidRPr="00E43B10">
        <w:rPr>
          <w:rFonts w:ascii="Gisha" w:eastAsia="Times New Roman" w:hAnsi="Gisha" w:cs="Gisha"/>
          <w:sz w:val="24"/>
          <w:szCs w:val="24"/>
          <w:rtl/>
        </w:rPr>
        <w:t>סטוריה וסוציולוגיה של החלוקה.</w:t>
      </w:r>
      <w:r w:rsidR="00671AE9" w:rsidRPr="00E43B10">
        <w:rPr>
          <w:rFonts w:ascii="Gisha" w:eastAsia="Times New Roman" w:hAnsi="Gisha" w:cs="Gisha" w:hint="cs"/>
          <w:sz w:val="24"/>
          <w:szCs w:val="24"/>
          <w:rtl/>
        </w:rPr>
        <w:t xml:space="preserve"> </w:t>
      </w:r>
      <w:r w:rsidR="00206D82" w:rsidRPr="00E43B10">
        <w:rPr>
          <w:rFonts w:ascii="Gisha" w:eastAsia="Times New Roman" w:hAnsi="Gisha" w:cs="Gisha"/>
          <w:sz w:val="24"/>
          <w:szCs w:val="24"/>
          <w:rtl/>
        </w:rPr>
        <w:t>ניטשה בהולדת הטרגדיה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(1872).</w:t>
      </w:r>
      <w:r w:rsidR="00671AE9"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החלוקה לאחר ניטשה.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מתוך חוקרי ארכיאולוגיה</w:t>
      </w:r>
      <w:r w:rsidR="00671AE9" w:rsidRPr="00E43B10">
        <w:rPr>
          <w:rFonts w:ascii="Gisha" w:eastAsia="Times New Roman" w:hAnsi="Gisha" w:cs="Gisha" w:hint="cs"/>
          <w:sz w:val="24"/>
          <w:szCs w:val="24"/>
          <w:rtl/>
        </w:rPr>
        <w:t>,</w:t>
      </w:r>
      <w:r w:rsidRPr="00E43B10">
        <w:rPr>
          <w:rFonts w:ascii="Gisha" w:eastAsia="Times New Roman" w:hAnsi="Gisha" w:cs="Gisha"/>
          <w:sz w:val="24"/>
          <w:szCs w:val="24"/>
          <w:rtl/>
        </w:rPr>
        <w:t xml:space="preserve"> מיתולוגיה ותרבות</w:t>
      </w:r>
      <w:r w:rsidRPr="00E43B10">
        <w:rPr>
          <w:rFonts w:ascii="Gisha" w:eastAsia="Times New Roman" w:hAnsi="Gisha" w:cs="Gisha"/>
          <w:sz w:val="24"/>
          <w:szCs w:val="24"/>
        </w:rPr>
        <w:t>.</w:t>
      </w:r>
    </w:p>
    <w:p w:rsidR="00694A9B" w:rsidRPr="00E43B10" w:rsidRDefault="00694A9B" w:rsidP="00EE6D63">
      <w:pPr>
        <w:shd w:val="clear" w:color="auto" w:fill="FFFFFF"/>
        <w:spacing w:after="0" w:line="360" w:lineRule="auto"/>
        <w:rPr>
          <w:rFonts w:ascii="Gisha" w:eastAsia="Times New Roman" w:hAnsi="Gisha" w:cs="Gisha"/>
          <w:sz w:val="24"/>
          <w:szCs w:val="24"/>
        </w:rPr>
      </w:pPr>
      <w:r w:rsidRPr="00E43B10">
        <w:rPr>
          <w:rFonts w:ascii="Gisha" w:eastAsia="Times New Roman" w:hAnsi="Gisha" w:cs="Gisha"/>
          <w:sz w:val="24"/>
          <w:szCs w:val="24"/>
          <w:rtl/>
        </w:rPr>
        <w:t>ההדח</w:t>
      </w:r>
      <w:r w:rsidR="00671AE9" w:rsidRPr="00E43B10">
        <w:rPr>
          <w:rFonts w:ascii="Gisha" w:eastAsia="Times New Roman" w:hAnsi="Gisha" w:cs="Gisha"/>
          <w:sz w:val="24"/>
          <w:szCs w:val="24"/>
          <w:rtl/>
        </w:rPr>
        <w:t>קה של דיוניסוס על כל משמעויותי</w:t>
      </w:r>
      <w:r w:rsidR="00671AE9" w:rsidRPr="00E43B10">
        <w:rPr>
          <w:rFonts w:ascii="Gisha" w:eastAsia="Times New Roman" w:hAnsi="Gisha" w:cs="Gisha" w:hint="cs"/>
          <w:sz w:val="24"/>
          <w:szCs w:val="24"/>
          <w:rtl/>
        </w:rPr>
        <w:t>ה</w:t>
      </w:r>
      <w:r w:rsidRPr="00E43B10">
        <w:rPr>
          <w:rFonts w:ascii="Gisha" w:eastAsia="Times New Roman" w:hAnsi="Gisha" w:cs="Gisha"/>
          <w:sz w:val="24"/>
          <w:szCs w:val="24"/>
          <w:rtl/>
        </w:rPr>
        <w:t>.</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השפעותיה על המחקר ועל הפסיכולוגיה</w:t>
      </w:r>
      <w:r w:rsidRPr="00E43B10">
        <w:rPr>
          <w:rFonts w:ascii="Gisha" w:eastAsia="Times New Roman" w:hAnsi="Gisha" w:cs="Gisha"/>
          <w:sz w:val="24"/>
          <w:szCs w:val="24"/>
        </w:rPr>
        <w:t>.</w:t>
      </w:r>
    </w:p>
    <w:p w:rsidR="00694A9B" w:rsidRPr="00E43B10" w:rsidRDefault="00694A9B" w:rsidP="00EE6D63">
      <w:pPr>
        <w:shd w:val="clear" w:color="auto" w:fill="FFFFFF"/>
        <w:spacing w:after="0" w:line="360" w:lineRule="auto"/>
        <w:rPr>
          <w:rFonts w:ascii="Gisha" w:eastAsia="Times New Roman" w:hAnsi="Gisha" w:cs="Gisha"/>
          <w:sz w:val="24"/>
          <w:szCs w:val="24"/>
        </w:rPr>
      </w:pPr>
      <w:r w:rsidRPr="00E43B10">
        <w:rPr>
          <w:rFonts w:ascii="Gisha" w:eastAsia="Times New Roman" w:hAnsi="Gisha" w:cs="Gisha"/>
          <w:sz w:val="24"/>
          <w:szCs w:val="24"/>
          <w:rtl/>
        </w:rPr>
        <w:t>האם מטפלים בני זמננו ממשיכים לראות את דיוניסוס מעיני אפולו</w:t>
      </w:r>
      <w:r w:rsidRPr="00E43B10">
        <w:rPr>
          <w:rFonts w:ascii="Gisha" w:eastAsia="Times New Roman" w:hAnsi="Gisha" w:cs="Gisha"/>
          <w:sz w:val="24"/>
          <w:szCs w:val="24"/>
        </w:rPr>
        <w:t>?</w:t>
      </w:r>
    </w:p>
    <w:p w:rsidR="00694A9B" w:rsidRPr="00E43B10" w:rsidRDefault="00694A9B" w:rsidP="00EE6D63">
      <w:pPr>
        <w:shd w:val="clear" w:color="auto" w:fill="FFFFFF"/>
        <w:spacing w:after="0" w:line="360" w:lineRule="auto"/>
        <w:rPr>
          <w:rFonts w:ascii="Gisha" w:eastAsia="Times New Roman" w:hAnsi="Gisha" w:cs="Gisha"/>
          <w:sz w:val="24"/>
          <w:szCs w:val="24"/>
        </w:rPr>
      </w:pPr>
      <w:r w:rsidRPr="00E43B10">
        <w:rPr>
          <w:rFonts w:ascii="Gisha" w:eastAsia="Times New Roman" w:hAnsi="Gisha" w:cs="Gisha"/>
          <w:sz w:val="24"/>
          <w:szCs w:val="24"/>
          <w:rtl/>
        </w:rPr>
        <w:t>דיונ</w:t>
      </w:r>
      <w:r w:rsidR="00671AE9" w:rsidRPr="00E43B10">
        <w:rPr>
          <w:rFonts w:ascii="Gisha" w:eastAsia="Times New Roman" w:hAnsi="Gisha" w:cs="Gisha"/>
          <w:sz w:val="24"/>
          <w:szCs w:val="24"/>
          <w:rtl/>
        </w:rPr>
        <w:t>יסוס ואפולו והחלוקה ביניהם כיום</w:t>
      </w:r>
      <w:r w:rsidR="00671AE9" w:rsidRPr="00E43B10">
        <w:rPr>
          <w:rFonts w:ascii="Gisha" w:eastAsia="Times New Roman" w:hAnsi="Gisha" w:cs="Gisha" w:hint="cs"/>
          <w:sz w:val="24"/>
          <w:szCs w:val="24"/>
          <w:rtl/>
        </w:rPr>
        <w:t xml:space="preserve">, </w:t>
      </w:r>
      <w:r w:rsidR="00206D82" w:rsidRPr="00E43B10">
        <w:rPr>
          <w:rFonts w:ascii="Gisha" w:eastAsia="Times New Roman" w:hAnsi="Gisha" w:cs="Gisha"/>
          <w:sz w:val="24"/>
          <w:szCs w:val="24"/>
          <w:rtl/>
        </w:rPr>
        <w:t>בנפש</w:t>
      </w:r>
      <w:r w:rsidR="00206D82" w:rsidRPr="00E43B10">
        <w:rPr>
          <w:rFonts w:ascii="Gisha" w:eastAsia="Times New Roman" w:hAnsi="Gisha" w:cs="Gisha" w:hint="cs"/>
          <w:sz w:val="24"/>
          <w:szCs w:val="24"/>
          <w:rtl/>
        </w:rPr>
        <w:t xml:space="preserve">, </w:t>
      </w:r>
      <w:r w:rsidR="00206D82" w:rsidRPr="00E43B10">
        <w:rPr>
          <w:rFonts w:ascii="Gisha" w:eastAsia="Times New Roman" w:hAnsi="Gisha" w:cs="Gisha"/>
          <w:sz w:val="24"/>
          <w:szCs w:val="24"/>
          <w:rtl/>
        </w:rPr>
        <w:t>בגוף</w:t>
      </w:r>
      <w:r w:rsidR="00671AE9" w:rsidRPr="00E43B10">
        <w:rPr>
          <w:rFonts w:ascii="Gisha" w:eastAsia="Times New Roman" w:hAnsi="Gisha" w:cs="Gisha" w:hint="cs"/>
          <w:sz w:val="24"/>
          <w:szCs w:val="24"/>
          <w:rtl/>
        </w:rPr>
        <w:t>,</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באמנות ו</w:t>
      </w:r>
      <w:r w:rsidR="00206D82" w:rsidRPr="00E43B10">
        <w:rPr>
          <w:rFonts w:ascii="Gisha" w:eastAsia="Times New Roman" w:hAnsi="Gisha" w:cs="Gisha" w:hint="cs"/>
          <w:sz w:val="24"/>
          <w:szCs w:val="24"/>
          <w:rtl/>
        </w:rPr>
        <w:t>ב</w:t>
      </w:r>
      <w:r w:rsidRPr="00E43B10">
        <w:rPr>
          <w:rFonts w:ascii="Gisha" w:eastAsia="Times New Roman" w:hAnsi="Gisha" w:cs="Gisha"/>
          <w:sz w:val="24"/>
          <w:szCs w:val="24"/>
          <w:rtl/>
        </w:rPr>
        <w:t>מוזיקה</w:t>
      </w:r>
      <w:r w:rsidRPr="00E43B10">
        <w:rPr>
          <w:rFonts w:ascii="Gisha" w:eastAsia="Times New Roman" w:hAnsi="Gisha" w:cs="Gisha"/>
          <w:sz w:val="24"/>
          <w:szCs w:val="24"/>
        </w:rPr>
        <w:t>.</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קריאה</w:t>
      </w:r>
      <w:r w:rsidR="00206D82" w:rsidRPr="00E43B10">
        <w:rPr>
          <w:rFonts w:ascii="Gisha" w:eastAsia="Times New Roman" w:hAnsi="Gisha" w:cs="Gisha" w:hint="cs"/>
          <w:sz w:val="24"/>
          <w:szCs w:val="24"/>
          <w:rtl/>
        </w:rPr>
        <w:t>:</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הולדת הטרגדיה /ניטשה.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אוסיף עוד חמר קריאה בהמשך</w:t>
      </w:r>
      <w:r w:rsidRPr="00E43B10">
        <w:rPr>
          <w:rFonts w:ascii="Gisha" w:eastAsia="Times New Roman" w:hAnsi="Gisha" w:cs="Gisha"/>
          <w:sz w:val="24"/>
          <w:szCs w:val="24"/>
        </w:rPr>
        <w:t>.</w:t>
      </w:r>
    </w:p>
    <w:p w:rsidR="00694A9B" w:rsidRPr="00E43B10" w:rsidRDefault="00694A9B" w:rsidP="00EE6D63">
      <w:pPr>
        <w:shd w:val="clear" w:color="auto" w:fill="FFFFFF"/>
        <w:spacing w:after="0" w:line="360" w:lineRule="auto"/>
        <w:jc w:val="both"/>
        <w:rPr>
          <w:rFonts w:ascii="Gisha" w:eastAsia="Times New Roman" w:hAnsi="Gisha" w:cs="Gisha"/>
          <w:sz w:val="24"/>
          <w:szCs w:val="24"/>
          <w:rtl/>
        </w:rPr>
      </w:pP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שעור 2</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דיוניסוס במיתולוגיה.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ס</w:t>
      </w:r>
      <w:r w:rsidR="00671AE9" w:rsidRPr="00E43B10">
        <w:rPr>
          <w:rFonts w:ascii="Gisha" w:eastAsia="Times New Roman" w:hAnsi="Gisha" w:cs="Gisha" w:hint="cs"/>
          <w:sz w:val="24"/>
          <w:szCs w:val="24"/>
          <w:rtl/>
        </w:rPr>
        <w:t>י</w:t>
      </w:r>
      <w:r w:rsidRPr="00E43B10">
        <w:rPr>
          <w:rFonts w:ascii="Gisha" w:eastAsia="Times New Roman" w:hAnsi="Gisha" w:cs="Gisha"/>
          <w:sz w:val="24"/>
          <w:szCs w:val="24"/>
          <w:rtl/>
        </w:rPr>
        <w:t>פורי הולדתו.</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דיוניסוס המודחק,</w:t>
      </w:r>
      <w:r w:rsidR="00206D82" w:rsidRPr="00E43B10">
        <w:rPr>
          <w:rFonts w:ascii="Gisha" w:eastAsia="Times New Roman" w:hAnsi="Gisha" w:cs="Gisha" w:hint="cs"/>
          <w:sz w:val="24"/>
          <w:szCs w:val="24"/>
          <w:rtl/>
        </w:rPr>
        <w:t xml:space="preserve"> </w:t>
      </w:r>
      <w:proofErr w:type="spellStart"/>
      <w:r w:rsidR="00206D82" w:rsidRPr="00E43B10">
        <w:rPr>
          <w:rFonts w:ascii="Gisha" w:eastAsia="Times New Roman" w:hAnsi="Gisha" w:cs="Gisha"/>
          <w:sz w:val="24"/>
          <w:szCs w:val="24"/>
          <w:rtl/>
        </w:rPr>
        <w:t>הקטוני</w:t>
      </w:r>
      <w:proofErr w:type="spellEnd"/>
      <w:r w:rsidR="00206D82" w:rsidRPr="00E43B10">
        <w:rPr>
          <w:rFonts w:ascii="Gisha" w:eastAsia="Times New Roman" w:hAnsi="Gisha" w:cs="Gisha"/>
          <w:sz w:val="24"/>
          <w:szCs w:val="24"/>
          <w:rtl/>
        </w:rPr>
        <w:t xml:space="preserve"> והקשר לאם הגדולה</w:t>
      </w:r>
      <w:r w:rsidRPr="00E43B10">
        <w:rPr>
          <w:rFonts w:ascii="Gisha" w:eastAsia="Times New Roman" w:hAnsi="Gisha" w:cs="Gisha"/>
          <w:sz w:val="24"/>
          <w:szCs w:val="24"/>
          <w:rtl/>
        </w:rPr>
        <w:t>,</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לארוס ולנשי.</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 xml:space="preserve">פתולוגיה ורפוי </w:t>
      </w:r>
      <w:proofErr w:type="spellStart"/>
      <w:r w:rsidRPr="00E43B10">
        <w:rPr>
          <w:rFonts w:ascii="Gisha" w:eastAsia="Times New Roman" w:hAnsi="Gisha" w:cs="Gisha"/>
          <w:sz w:val="24"/>
          <w:szCs w:val="24"/>
          <w:rtl/>
        </w:rPr>
        <w:t>בדיוניסי</w:t>
      </w:r>
      <w:proofErr w:type="spellEnd"/>
      <w:r w:rsidRPr="00E43B10">
        <w:rPr>
          <w:rFonts w:ascii="Gisha" w:eastAsia="Times New Roman" w:hAnsi="Gisha" w:cs="Gisha"/>
          <w:sz w:val="24"/>
          <w:szCs w:val="24"/>
          <w:rtl/>
        </w:rPr>
        <w:t>.</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דיוניסוס כסמל אינדיבידואציה וטכסי חניכה.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על הקשר לתיאטרון דרמה ומוזיקה.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הקשר העוצמתי והפולחני ליין</w:t>
      </w:r>
      <w:r w:rsidRPr="00E43B10">
        <w:rPr>
          <w:rFonts w:ascii="Gisha" w:eastAsia="Times New Roman" w:hAnsi="Gisha" w:cs="Gisha"/>
          <w:sz w:val="24"/>
          <w:szCs w:val="24"/>
        </w:rPr>
        <w:t>.</w:t>
      </w:r>
      <w:r w:rsidR="00671AE9"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קשר לחלומות</w:t>
      </w:r>
      <w:r w:rsidR="00206D82" w:rsidRPr="00E43B10">
        <w:rPr>
          <w:rFonts w:ascii="Gisha" w:eastAsia="Times New Roman" w:hAnsi="Gisha" w:cs="Gisha" w:hint="cs"/>
          <w:sz w:val="24"/>
          <w:szCs w:val="24"/>
          <w:rtl/>
        </w:rPr>
        <w:t>,</w:t>
      </w:r>
      <w:r w:rsidRPr="00E43B10">
        <w:rPr>
          <w:rFonts w:ascii="Gisha" w:eastAsia="Times New Roman" w:hAnsi="Gisha" w:cs="Gisha"/>
          <w:sz w:val="24"/>
          <w:szCs w:val="24"/>
          <w:rtl/>
        </w:rPr>
        <w:t xml:space="preserve"> אמנות ומיתוסים</w:t>
      </w:r>
      <w:r w:rsidRPr="00E43B10">
        <w:rPr>
          <w:rFonts w:ascii="Gisha" w:eastAsia="Times New Roman" w:hAnsi="Gisha" w:cs="Gisha"/>
          <w:sz w:val="24"/>
          <w:szCs w:val="24"/>
        </w:rPr>
        <w:t>.</w:t>
      </w:r>
      <w:r w:rsidR="00671AE9"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העמקה</w:t>
      </w:r>
      <w:r w:rsidR="00671AE9" w:rsidRPr="00E43B10">
        <w:rPr>
          <w:rFonts w:ascii="Gisha" w:eastAsia="Times New Roman" w:hAnsi="Gisha" w:cs="Gisha"/>
          <w:sz w:val="24"/>
          <w:szCs w:val="24"/>
          <w:rtl/>
        </w:rPr>
        <w:t xml:space="preserve"> בחיפוש </w:t>
      </w:r>
      <w:proofErr w:type="spellStart"/>
      <w:r w:rsidR="00671AE9" w:rsidRPr="00E43B10">
        <w:rPr>
          <w:rFonts w:ascii="Gisha" w:eastAsia="Times New Roman" w:hAnsi="Gisha" w:cs="Gisha"/>
          <w:sz w:val="24"/>
          <w:szCs w:val="24"/>
          <w:rtl/>
        </w:rPr>
        <w:t>הדיונ</w:t>
      </w:r>
      <w:r w:rsidR="00671AE9" w:rsidRPr="00E43B10">
        <w:rPr>
          <w:rFonts w:ascii="Gisha" w:eastAsia="Times New Roman" w:hAnsi="Gisha" w:cs="Gisha" w:hint="cs"/>
          <w:sz w:val="24"/>
          <w:szCs w:val="24"/>
          <w:rtl/>
        </w:rPr>
        <w:t>יסי</w:t>
      </w:r>
      <w:proofErr w:type="spellEnd"/>
      <w:r w:rsidR="00671AE9"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במרחב הטיפולי</w:t>
      </w:r>
      <w:r w:rsidRPr="00E43B10">
        <w:rPr>
          <w:rFonts w:ascii="Gisha" w:eastAsia="Times New Roman" w:hAnsi="Gisha" w:cs="Gisha"/>
          <w:sz w:val="24"/>
          <w:szCs w:val="24"/>
        </w:rPr>
        <w:t>.</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קריאה</w:t>
      </w:r>
      <w:r w:rsidR="00206D82" w:rsidRPr="00E43B10">
        <w:rPr>
          <w:rFonts w:ascii="Gisha" w:eastAsia="Times New Roman" w:hAnsi="Gisha" w:cs="Gisha" w:hint="cs"/>
          <w:sz w:val="24"/>
          <w:szCs w:val="24"/>
          <w:rtl/>
        </w:rPr>
        <w:t>:</w:t>
      </w:r>
    </w:p>
    <w:p w:rsidR="00694A9B" w:rsidRPr="00E43B10" w:rsidRDefault="00206D82" w:rsidP="00EE6D63">
      <w:pPr>
        <w:shd w:val="clear" w:color="auto" w:fill="FFFFFF"/>
        <w:bidi w:val="0"/>
        <w:spacing w:after="0" w:line="360" w:lineRule="auto"/>
        <w:jc w:val="both"/>
        <w:rPr>
          <w:rFonts w:ascii="Gisha" w:eastAsia="Times New Roman" w:hAnsi="Gisha" w:cs="Gisha"/>
          <w:sz w:val="24"/>
          <w:szCs w:val="24"/>
        </w:rPr>
      </w:pPr>
      <w:r w:rsidRPr="00E43B10">
        <w:rPr>
          <w:rFonts w:ascii="Gisha" w:eastAsia="Times New Roman" w:hAnsi="Gisha" w:cs="Gisha"/>
          <w:sz w:val="24"/>
          <w:szCs w:val="24"/>
        </w:rPr>
        <w:t>Lopez - Pedraza R (2000)</w:t>
      </w:r>
      <w:r w:rsidRPr="00E43B10">
        <w:rPr>
          <w:rFonts w:ascii="Gisha" w:eastAsia="Times New Roman" w:hAnsi="Gisha" w:cs="Gisha"/>
          <w:i/>
          <w:iCs/>
          <w:sz w:val="24"/>
          <w:szCs w:val="24"/>
        </w:rPr>
        <w:t xml:space="preserve"> </w:t>
      </w:r>
      <w:r w:rsidR="00694A9B" w:rsidRPr="00E43B10">
        <w:rPr>
          <w:rFonts w:ascii="Gisha" w:eastAsia="Times New Roman" w:hAnsi="Gisha" w:cs="Gisha"/>
          <w:i/>
          <w:iCs/>
          <w:sz w:val="24"/>
          <w:szCs w:val="24"/>
        </w:rPr>
        <w:t>Dionysus in exile</w:t>
      </w:r>
      <w:r w:rsidR="00694A9B" w:rsidRPr="00E43B10">
        <w:rPr>
          <w:rFonts w:ascii="Gisha" w:eastAsia="Times New Roman" w:hAnsi="Gisha" w:cs="Gisha"/>
          <w:sz w:val="24"/>
          <w:szCs w:val="24"/>
        </w:rPr>
        <w:t>. Chiron</w:t>
      </w:r>
      <w:r w:rsidRPr="00E43B10">
        <w:rPr>
          <w:rFonts w:ascii="Gisha" w:eastAsia="Times New Roman" w:hAnsi="Gisha" w:cs="Gisha"/>
          <w:sz w:val="24"/>
          <w:szCs w:val="24"/>
        </w:rPr>
        <w:t xml:space="preserve">. </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שעור 3</w:t>
      </w:r>
    </w:p>
    <w:p w:rsidR="00694A9B" w:rsidRPr="00E43B10" w:rsidRDefault="00694A9B" w:rsidP="00EE6D63">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אפולו כאל סולארי המסמל את המודעות הנאורה וההרמונית,</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סמל חיים ואור,</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נצח,</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הרמוניה ואיזון. העמקה במיתוס ונסיבות הולדתו</w:t>
      </w:r>
      <w:r w:rsidR="00671AE9" w:rsidRPr="00E43B10">
        <w:rPr>
          <w:rFonts w:ascii="Gisha" w:eastAsia="Times New Roman" w:hAnsi="Gisha" w:cs="Gisha" w:hint="cs"/>
          <w:sz w:val="24"/>
          <w:szCs w:val="24"/>
          <w:rtl/>
        </w:rPr>
        <w:t>,</w:t>
      </w:r>
      <w:r w:rsidRPr="00E43B10">
        <w:rPr>
          <w:rFonts w:ascii="Gisha" w:eastAsia="Times New Roman" w:hAnsi="Gisha" w:cs="Gisha"/>
          <w:sz w:val="24"/>
          <w:szCs w:val="24"/>
          <w:rtl/>
        </w:rPr>
        <w:t xml:space="preserve"> ויודגש </w:t>
      </w:r>
      <w:r w:rsidR="00206D82" w:rsidRPr="00E43B10">
        <w:rPr>
          <w:rFonts w:ascii="Gisha" w:eastAsia="Times New Roman" w:hAnsi="Gisha" w:cs="Gisha"/>
          <w:sz w:val="24"/>
          <w:szCs w:val="24"/>
          <w:rtl/>
        </w:rPr>
        <w:t xml:space="preserve">גם </w:t>
      </w:r>
      <w:r w:rsidRPr="00E43B10">
        <w:rPr>
          <w:rFonts w:ascii="Gisha" w:eastAsia="Times New Roman" w:hAnsi="Gisha" w:cs="Gisha"/>
          <w:sz w:val="24"/>
          <w:szCs w:val="24"/>
          <w:rtl/>
        </w:rPr>
        <w:t>הצל ש</w:t>
      </w:r>
      <w:r w:rsidR="00206D82" w:rsidRPr="00E43B10">
        <w:rPr>
          <w:rFonts w:ascii="Gisha" w:eastAsia="Times New Roman" w:hAnsi="Gisha" w:cs="Gisha"/>
          <w:sz w:val="24"/>
          <w:szCs w:val="24"/>
          <w:rtl/>
        </w:rPr>
        <w:t>באפולו והפרדוקסים הרבים בדמותו.</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דיון  בקשת אפולו ומשמעויותיה.</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עבודה אינטגרטיבית סביב שגעון, אלימות</w:t>
      </w:r>
      <w:r w:rsidR="00206D82" w:rsidRPr="00E43B10">
        <w:rPr>
          <w:rFonts w:ascii="Gisha" w:eastAsia="Times New Roman" w:hAnsi="Gisha" w:cs="Gisha" w:hint="cs"/>
          <w:sz w:val="24"/>
          <w:szCs w:val="24"/>
          <w:rtl/>
        </w:rPr>
        <w:t>,</w:t>
      </w:r>
      <w:r w:rsidR="00206D82" w:rsidRPr="00E43B10">
        <w:rPr>
          <w:rFonts w:ascii="Gisha" w:eastAsia="Times New Roman" w:hAnsi="Gisha" w:cs="Gisha"/>
          <w:sz w:val="24"/>
          <w:szCs w:val="24"/>
          <w:rtl/>
        </w:rPr>
        <w:t xml:space="preserve"> </w:t>
      </w:r>
      <w:r w:rsidRPr="00E43B10">
        <w:rPr>
          <w:rFonts w:ascii="Gisha" w:eastAsia="Times New Roman" w:hAnsi="Gisha" w:cs="Gisha"/>
          <w:sz w:val="24"/>
          <w:szCs w:val="24"/>
          <w:rtl/>
        </w:rPr>
        <w:t>פתולוגיה ורפוי. וכן הקשר לנשי באפול</w:t>
      </w:r>
      <w:r w:rsidR="00671AE9" w:rsidRPr="00E43B10">
        <w:rPr>
          <w:rFonts w:ascii="Gisha" w:eastAsia="Times New Roman" w:hAnsi="Gisha" w:cs="Gisha"/>
          <w:sz w:val="24"/>
          <w:szCs w:val="24"/>
          <w:rtl/>
        </w:rPr>
        <w:t xml:space="preserve">ו ובדיוניסוס. </w:t>
      </w:r>
      <w:r w:rsidR="00206D82" w:rsidRPr="00E43B10">
        <w:rPr>
          <w:rFonts w:ascii="Gisha" w:eastAsia="Times New Roman" w:hAnsi="Gisha" w:cs="Gisha"/>
          <w:sz w:val="24"/>
          <w:szCs w:val="24"/>
          <w:rtl/>
        </w:rPr>
        <w:t>פולחן וקרבן</w:t>
      </w:r>
      <w:r w:rsidRPr="00E43B10">
        <w:rPr>
          <w:rFonts w:ascii="Gisha" w:eastAsia="Times New Roman" w:hAnsi="Gisha" w:cs="Gisha"/>
          <w:sz w:val="24"/>
          <w:szCs w:val="24"/>
          <w:rtl/>
        </w:rPr>
        <w:t>.</w:t>
      </w:r>
      <w:r w:rsidR="00206D82"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חיפוש אחר הדמיון וההשלמה ביניהם</w:t>
      </w:r>
      <w:r w:rsidRPr="00E43B10">
        <w:rPr>
          <w:rFonts w:ascii="Gisha" w:eastAsia="Times New Roman" w:hAnsi="Gisha" w:cs="Gisha"/>
          <w:sz w:val="24"/>
          <w:szCs w:val="24"/>
        </w:rPr>
        <w:t>.</w:t>
      </w:r>
      <w:r w:rsidR="00671AE9"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המשך קישור לעבודה קלינית ולחלומות</w:t>
      </w:r>
      <w:r w:rsidR="00671AE9" w:rsidRPr="00E43B10">
        <w:rPr>
          <w:rFonts w:ascii="Gisha" w:eastAsia="Times New Roman" w:hAnsi="Gisha" w:cs="Gisha" w:hint="cs"/>
          <w:sz w:val="24"/>
          <w:szCs w:val="24"/>
          <w:rtl/>
        </w:rPr>
        <w:t xml:space="preserve"> ובתרבות.</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 xml:space="preserve">תתכן העמקה </w:t>
      </w:r>
      <w:proofErr w:type="spellStart"/>
      <w:r w:rsidRPr="00E43B10">
        <w:rPr>
          <w:rFonts w:ascii="Gisha" w:eastAsia="Times New Roman" w:hAnsi="Gisha" w:cs="Gisha"/>
          <w:sz w:val="24"/>
          <w:szCs w:val="24"/>
          <w:rtl/>
        </w:rPr>
        <w:t>חוויתית</w:t>
      </w:r>
      <w:proofErr w:type="spellEnd"/>
      <w:r w:rsidRPr="00E43B10">
        <w:rPr>
          <w:rFonts w:ascii="Gisha" w:eastAsia="Times New Roman" w:hAnsi="Gisha" w:cs="Gisha"/>
          <w:sz w:val="24"/>
          <w:szCs w:val="24"/>
          <w:rtl/>
        </w:rPr>
        <w:t xml:space="preserve"> ושתוף בקבוצה לאחר התבוננות של ה</w:t>
      </w:r>
      <w:r w:rsidR="00206D82" w:rsidRPr="00E43B10">
        <w:rPr>
          <w:rFonts w:ascii="Gisha" w:eastAsia="Times New Roman" w:hAnsi="Gisha" w:cs="Gisha"/>
          <w:sz w:val="24"/>
          <w:szCs w:val="24"/>
          <w:rtl/>
        </w:rPr>
        <w:t xml:space="preserve">משתתפים במושגים אלו בחיי </w:t>
      </w:r>
    </w:p>
    <w:p w:rsidR="00694A9B" w:rsidRPr="00E43B10" w:rsidRDefault="00694A9B" w:rsidP="00EE6D63">
      <w:pPr>
        <w:shd w:val="clear" w:color="auto" w:fill="FFFFFF"/>
        <w:spacing w:after="0" w:line="360" w:lineRule="auto"/>
        <w:jc w:val="both"/>
        <w:rPr>
          <w:rFonts w:ascii="Gisha" w:eastAsia="Times New Roman" w:hAnsi="Gisha" w:cs="Gisha"/>
          <w:sz w:val="24"/>
          <w:szCs w:val="24"/>
        </w:rPr>
      </w:pPr>
      <w:r w:rsidRPr="00E43B10">
        <w:rPr>
          <w:rFonts w:ascii="Gisha" w:eastAsia="Times New Roman" w:hAnsi="Gisha" w:cs="Gisha"/>
          <w:sz w:val="24"/>
          <w:szCs w:val="24"/>
          <w:rtl/>
        </w:rPr>
        <w:t xml:space="preserve">קריאה </w:t>
      </w:r>
      <w:r w:rsidR="00206D82" w:rsidRPr="00E43B10">
        <w:rPr>
          <w:rFonts w:ascii="Gisha" w:eastAsia="Times New Roman" w:hAnsi="Gisha" w:cs="Gisha" w:hint="cs"/>
          <w:sz w:val="24"/>
          <w:szCs w:val="24"/>
          <w:rtl/>
        </w:rPr>
        <w:t xml:space="preserve">לשיעור זה </w:t>
      </w:r>
      <w:r w:rsidRPr="00E43B10">
        <w:rPr>
          <w:rFonts w:ascii="Gisha" w:eastAsia="Times New Roman" w:hAnsi="Gisha" w:cs="Gisha"/>
          <w:sz w:val="24"/>
          <w:szCs w:val="24"/>
          <w:rtl/>
        </w:rPr>
        <w:t>תקבע בהמשך</w:t>
      </w:r>
      <w:r w:rsidRPr="00E43B10">
        <w:rPr>
          <w:rFonts w:ascii="Gisha" w:eastAsia="Times New Roman" w:hAnsi="Gisha" w:cs="Gisha"/>
          <w:sz w:val="24"/>
          <w:szCs w:val="24"/>
        </w:rPr>
        <w:t>.</w:t>
      </w:r>
    </w:p>
    <w:p w:rsidR="00AF7733" w:rsidRPr="00E43B10" w:rsidRDefault="00AF7733" w:rsidP="00EE6D63">
      <w:pPr>
        <w:spacing w:line="360" w:lineRule="auto"/>
        <w:jc w:val="both"/>
        <w:rPr>
          <w:rFonts w:ascii="Gisha" w:hAnsi="Gisha" w:cs="Gisha"/>
          <w:sz w:val="24"/>
          <w:szCs w:val="24"/>
          <w:rtl/>
        </w:rPr>
      </w:pPr>
    </w:p>
    <w:p w:rsidR="00EE6D63" w:rsidRPr="00E43B10" w:rsidRDefault="00EE6D63" w:rsidP="00EE6D63">
      <w:pPr>
        <w:spacing w:line="360" w:lineRule="auto"/>
        <w:jc w:val="center"/>
        <w:rPr>
          <w:rFonts w:ascii="Gisha" w:hAnsi="Gisha" w:cs="Gisha"/>
          <w:sz w:val="24"/>
          <w:szCs w:val="24"/>
          <w:rtl/>
        </w:rPr>
      </w:pPr>
    </w:p>
    <w:p w:rsidR="00EE6D63" w:rsidRPr="00E43B10" w:rsidRDefault="00EE6D63" w:rsidP="00EE6D63">
      <w:pPr>
        <w:spacing w:line="360" w:lineRule="auto"/>
        <w:jc w:val="center"/>
        <w:rPr>
          <w:rFonts w:ascii="Gisha" w:hAnsi="Gisha" w:cs="Gisha"/>
          <w:sz w:val="24"/>
          <w:szCs w:val="24"/>
          <w:rtl/>
        </w:rPr>
      </w:pPr>
    </w:p>
    <w:p w:rsidR="00694A9B" w:rsidRPr="00E43B10" w:rsidRDefault="00694A9B" w:rsidP="00EE6D63">
      <w:pPr>
        <w:spacing w:line="360" w:lineRule="auto"/>
        <w:jc w:val="center"/>
        <w:rPr>
          <w:rFonts w:ascii="Gisha" w:hAnsi="Gisha" w:cs="Gisha"/>
          <w:b/>
          <w:bCs/>
          <w:sz w:val="24"/>
          <w:szCs w:val="24"/>
          <w:rtl/>
        </w:rPr>
      </w:pPr>
      <w:r w:rsidRPr="00E43B10">
        <w:rPr>
          <w:rFonts w:ascii="Gisha" w:hAnsi="Gisha" w:cs="Gisha"/>
          <w:b/>
          <w:bCs/>
          <w:sz w:val="24"/>
          <w:szCs w:val="24"/>
          <w:rtl/>
        </w:rPr>
        <w:lastRenderedPageBreak/>
        <w:t xml:space="preserve">ביבליוגרפיה לקורס </w:t>
      </w:r>
      <w:proofErr w:type="spellStart"/>
      <w:r w:rsidRPr="00E43B10">
        <w:rPr>
          <w:rFonts w:ascii="Gisha" w:hAnsi="Gisha" w:cs="Gisha"/>
          <w:b/>
          <w:bCs/>
          <w:sz w:val="24"/>
          <w:szCs w:val="24"/>
          <w:rtl/>
        </w:rPr>
        <w:t>אפולוני</w:t>
      </w:r>
      <w:proofErr w:type="spellEnd"/>
      <w:r w:rsidRPr="00E43B10">
        <w:rPr>
          <w:rFonts w:ascii="Gisha" w:hAnsi="Gisha" w:cs="Gisha"/>
          <w:b/>
          <w:bCs/>
          <w:sz w:val="24"/>
          <w:szCs w:val="24"/>
          <w:rtl/>
        </w:rPr>
        <w:t xml:space="preserve"> </w:t>
      </w:r>
      <w:proofErr w:type="spellStart"/>
      <w:r w:rsidRPr="00E43B10">
        <w:rPr>
          <w:rFonts w:ascii="Gisha" w:hAnsi="Gisha" w:cs="Gisha"/>
          <w:b/>
          <w:bCs/>
          <w:sz w:val="24"/>
          <w:szCs w:val="24"/>
          <w:rtl/>
        </w:rPr>
        <w:t>ודיוניסי</w:t>
      </w:r>
      <w:proofErr w:type="spellEnd"/>
    </w:p>
    <w:p w:rsidR="00EE6D63" w:rsidRPr="00E43B10" w:rsidRDefault="00EE6D63" w:rsidP="00E43B10">
      <w:pPr>
        <w:shd w:val="clear" w:color="auto" w:fill="FFFFFF"/>
        <w:bidi w:val="0"/>
        <w:spacing w:after="0" w:line="360" w:lineRule="auto"/>
        <w:ind w:left="360"/>
        <w:rPr>
          <w:rFonts w:ascii="Gisha" w:eastAsia="Times New Roman" w:hAnsi="Gisha" w:cs="Gisha"/>
          <w:sz w:val="24"/>
          <w:szCs w:val="24"/>
        </w:rPr>
      </w:pPr>
      <w:proofErr w:type="spellStart"/>
      <w:r w:rsidRPr="00E43B10">
        <w:rPr>
          <w:rFonts w:ascii="Gisha" w:eastAsia="Times New Roman" w:hAnsi="Gisha" w:cs="Gisha"/>
          <w:sz w:val="24"/>
          <w:szCs w:val="24"/>
        </w:rPr>
        <w:t>Detienne</w:t>
      </w:r>
      <w:proofErr w:type="spellEnd"/>
      <w:r w:rsidRPr="00E43B10">
        <w:rPr>
          <w:rFonts w:ascii="Gisha" w:eastAsia="Times New Roman" w:hAnsi="Gisha" w:cs="Gisha"/>
          <w:sz w:val="24"/>
          <w:szCs w:val="24"/>
        </w:rPr>
        <w:t xml:space="preserve">, M. </w:t>
      </w:r>
      <w:r w:rsidR="008641B2" w:rsidRPr="00E43B10">
        <w:rPr>
          <w:rFonts w:ascii="Gisha" w:eastAsia="Times New Roman" w:hAnsi="Gisha" w:cs="Gisha"/>
          <w:sz w:val="24"/>
          <w:szCs w:val="24"/>
        </w:rPr>
        <w:t>(Apr.</w:t>
      </w:r>
      <w:r w:rsidRPr="00E43B10">
        <w:rPr>
          <w:rFonts w:ascii="Gisha" w:eastAsia="Times New Roman" w:hAnsi="Gisha" w:cs="Gisha"/>
          <w:sz w:val="24"/>
          <w:szCs w:val="24"/>
        </w:rPr>
        <w:t xml:space="preserve"> 2001) </w:t>
      </w:r>
      <w:r w:rsidRPr="00E43B10">
        <w:rPr>
          <w:rFonts w:ascii="Gisha" w:eastAsia="Times New Roman" w:hAnsi="Gisha" w:cs="Gisha"/>
          <w:i/>
          <w:iCs/>
          <w:sz w:val="24"/>
          <w:szCs w:val="24"/>
        </w:rPr>
        <w:t>Forgetting Delphi between Apollo and Dionysus</w:t>
      </w:r>
      <w:r w:rsidRPr="00E43B10">
        <w:rPr>
          <w:rFonts w:ascii="Gisha" w:eastAsia="Times New Roman" w:hAnsi="Gisha" w:cs="Gisha"/>
          <w:i/>
          <w:iCs/>
          <w:sz w:val="24"/>
          <w:szCs w:val="24"/>
        </w:rPr>
        <w:br/>
        <w:t>Classical Philology</w:t>
      </w:r>
      <w:r w:rsidRPr="00E43B10">
        <w:rPr>
          <w:rFonts w:ascii="Gisha" w:eastAsia="Times New Roman" w:hAnsi="Gisha" w:cs="Gisha"/>
          <w:sz w:val="24"/>
          <w:szCs w:val="24"/>
        </w:rPr>
        <w:t>.  Vol. 96, No. 2, pp. 147-158.</w:t>
      </w:r>
    </w:p>
    <w:p w:rsidR="00EE6D63" w:rsidRPr="00E43B10" w:rsidRDefault="00EE6D63"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 xml:space="preserve">Edinger, Edward F. (1984) </w:t>
      </w:r>
      <w:r w:rsidRPr="00E43B10">
        <w:rPr>
          <w:rFonts w:ascii="Gisha" w:eastAsia="Times New Roman" w:hAnsi="Gisha" w:cs="Gisha"/>
          <w:i/>
          <w:iCs/>
          <w:sz w:val="24"/>
          <w:szCs w:val="24"/>
        </w:rPr>
        <w:t xml:space="preserve">The Creation of Consciousness: Jung’s Myth for Modern </w:t>
      </w:r>
      <w:r w:rsidR="008641B2" w:rsidRPr="00E43B10">
        <w:rPr>
          <w:rFonts w:ascii="Gisha" w:eastAsia="Times New Roman" w:hAnsi="Gisha" w:cs="Gisha"/>
          <w:sz w:val="24"/>
          <w:szCs w:val="24"/>
        </w:rPr>
        <w:t xml:space="preserve">Jung C. </w:t>
      </w:r>
      <w:r w:rsidR="00694A9B" w:rsidRPr="00E43B10">
        <w:rPr>
          <w:rFonts w:ascii="Gisha" w:eastAsia="Times New Roman" w:hAnsi="Gisha" w:cs="Gisha"/>
          <w:sz w:val="24"/>
          <w:szCs w:val="24"/>
        </w:rPr>
        <w:t>G.</w:t>
      </w:r>
      <w:r w:rsidR="002E6E49" w:rsidRPr="00E43B10">
        <w:rPr>
          <w:rFonts w:ascii="Gisha" w:eastAsia="Times New Roman" w:hAnsi="Gisha" w:cs="Gisha"/>
          <w:sz w:val="24"/>
          <w:szCs w:val="24"/>
        </w:rPr>
        <w:t xml:space="preserve"> </w:t>
      </w:r>
      <w:r w:rsidR="00694A9B" w:rsidRPr="00E43B10">
        <w:rPr>
          <w:rFonts w:ascii="Gisha" w:eastAsia="Times New Roman" w:hAnsi="Gisha" w:cs="Gisha"/>
          <w:i/>
          <w:iCs/>
          <w:sz w:val="24"/>
          <w:szCs w:val="24"/>
        </w:rPr>
        <w:t>Collected works</w:t>
      </w:r>
      <w:r w:rsidR="00694A9B" w:rsidRPr="00E43B10">
        <w:rPr>
          <w:rFonts w:ascii="Gisha" w:eastAsia="Times New Roman" w:hAnsi="Gisha" w:cs="Gisha"/>
          <w:sz w:val="24"/>
          <w:szCs w:val="24"/>
        </w:rPr>
        <w:t>,</w:t>
      </w:r>
      <w:r w:rsidR="002E6E49" w:rsidRPr="00E43B10">
        <w:rPr>
          <w:rFonts w:ascii="Gisha" w:eastAsia="Times New Roman" w:hAnsi="Gisha" w:cs="Gisha"/>
          <w:sz w:val="24"/>
          <w:szCs w:val="24"/>
        </w:rPr>
        <w:t xml:space="preserve"> </w:t>
      </w:r>
      <w:r w:rsidR="00694A9B" w:rsidRPr="00E43B10">
        <w:rPr>
          <w:rFonts w:ascii="Gisha" w:eastAsia="Times New Roman" w:hAnsi="Gisha" w:cs="Gisha"/>
          <w:sz w:val="24"/>
          <w:szCs w:val="24"/>
        </w:rPr>
        <w:t>vol</w:t>
      </w:r>
      <w:r w:rsidR="002E6E49" w:rsidRPr="00E43B10">
        <w:rPr>
          <w:rFonts w:ascii="Gisha" w:eastAsia="Times New Roman" w:hAnsi="Gisha" w:cs="Gisha"/>
          <w:sz w:val="24"/>
          <w:szCs w:val="24"/>
        </w:rPr>
        <w:t>.</w:t>
      </w:r>
      <w:r w:rsidR="00694A9B" w:rsidRPr="00E43B10">
        <w:rPr>
          <w:rFonts w:ascii="Gisha" w:eastAsia="Times New Roman" w:hAnsi="Gisha" w:cs="Gisha"/>
          <w:sz w:val="24"/>
          <w:szCs w:val="24"/>
        </w:rPr>
        <w:t xml:space="preserve"> 10,</w:t>
      </w:r>
      <w:r w:rsidR="008641B2" w:rsidRPr="00E43B10">
        <w:rPr>
          <w:rFonts w:ascii="Gisha" w:eastAsia="Times New Roman" w:hAnsi="Gisha" w:cs="Gisha"/>
          <w:sz w:val="24"/>
          <w:szCs w:val="24"/>
        </w:rPr>
        <w:t xml:space="preserve"> </w:t>
      </w:r>
      <w:r w:rsidR="00694A9B" w:rsidRPr="00E43B10">
        <w:rPr>
          <w:rFonts w:ascii="Gisha" w:eastAsia="Times New Roman" w:hAnsi="Gisha" w:cs="Gisha"/>
          <w:sz w:val="24"/>
          <w:szCs w:val="24"/>
        </w:rPr>
        <w:t>12,</w:t>
      </w:r>
      <w:r w:rsidR="008641B2" w:rsidRPr="00E43B10">
        <w:rPr>
          <w:rFonts w:ascii="Gisha" w:eastAsia="Times New Roman" w:hAnsi="Gisha" w:cs="Gisha"/>
          <w:sz w:val="24"/>
          <w:szCs w:val="24"/>
        </w:rPr>
        <w:t xml:space="preserve"> </w:t>
      </w:r>
      <w:r w:rsidR="00694A9B" w:rsidRPr="00E43B10">
        <w:rPr>
          <w:rFonts w:ascii="Gisha" w:eastAsia="Times New Roman" w:hAnsi="Gisha" w:cs="Gisha"/>
          <w:sz w:val="24"/>
          <w:szCs w:val="24"/>
        </w:rPr>
        <w:t>13.</w:t>
      </w:r>
      <w:r w:rsidR="002E6E49" w:rsidRPr="00E43B10">
        <w:rPr>
          <w:rFonts w:ascii="Gisha" w:eastAsia="Times New Roman" w:hAnsi="Gisha" w:cs="Gisha"/>
          <w:sz w:val="24"/>
          <w:szCs w:val="24"/>
        </w:rPr>
        <w:t xml:space="preserve"> </w:t>
      </w:r>
      <w:r w:rsidRPr="00E43B10">
        <w:rPr>
          <w:rFonts w:ascii="Gisha" w:eastAsia="Times New Roman" w:hAnsi="Gisha" w:cs="Gisha"/>
          <w:sz w:val="24"/>
          <w:szCs w:val="24"/>
        </w:rPr>
        <w:t>Routledge.</w:t>
      </w:r>
    </w:p>
    <w:p w:rsidR="00EE6D63" w:rsidRPr="00E43B10" w:rsidRDefault="00EE6D63"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Guthrie, W. K. C. (1993)</w:t>
      </w:r>
      <w:r w:rsidRPr="00E43B10">
        <w:rPr>
          <w:rFonts w:ascii="Gisha" w:eastAsia="Times New Roman" w:hAnsi="Gisha" w:cs="Gisha"/>
          <w:i/>
          <w:iCs/>
          <w:sz w:val="24"/>
          <w:szCs w:val="24"/>
        </w:rPr>
        <w:t xml:space="preserve"> Orpheus and Greek Religion: A Study of the Orphic Movement</w:t>
      </w:r>
      <w:r w:rsidRPr="00E43B10">
        <w:rPr>
          <w:rFonts w:ascii="Gisha" w:eastAsia="Times New Roman" w:hAnsi="Gisha" w:cs="Gisha"/>
          <w:sz w:val="24"/>
          <w:szCs w:val="24"/>
        </w:rPr>
        <w:t>. Princeton: Princeton UP.</w:t>
      </w:r>
    </w:p>
    <w:p w:rsidR="00EE6D63" w:rsidRPr="00E43B10" w:rsidRDefault="00EE6D63"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Guthrie, W. K. C</w:t>
      </w:r>
      <w:r w:rsidR="008641B2" w:rsidRPr="00E43B10">
        <w:rPr>
          <w:rFonts w:ascii="Gisha" w:eastAsia="Times New Roman" w:hAnsi="Gisha" w:cs="Gisha"/>
          <w:sz w:val="24"/>
          <w:szCs w:val="24"/>
        </w:rPr>
        <w:t>.</w:t>
      </w:r>
      <w:r w:rsidRPr="00E43B10">
        <w:rPr>
          <w:rFonts w:ascii="Gisha" w:eastAsia="Times New Roman" w:hAnsi="Gisha" w:cs="Gisha"/>
          <w:sz w:val="24"/>
          <w:szCs w:val="24"/>
        </w:rPr>
        <w:t xml:space="preserve">, (1950) </w:t>
      </w:r>
      <w:r w:rsidRPr="00E43B10">
        <w:rPr>
          <w:rFonts w:ascii="Gisha" w:eastAsia="Times New Roman" w:hAnsi="Gisha" w:cs="Gisha"/>
          <w:i/>
          <w:iCs/>
          <w:sz w:val="24"/>
          <w:szCs w:val="24"/>
        </w:rPr>
        <w:t>the Greeks and their gods</w:t>
      </w:r>
      <w:r w:rsidRPr="00E43B10">
        <w:rPr>
          <w:rFonts w:ascii="Gisha" w:eastAsia="Times New Roman" w:hAnsi="Gisha" w:cs="Gisha"/>
          <w:sz w:val="24"/>
          <w:szCs w:val="24"/>
        </w:rPr>
        <w:t>, Methuen.</w:t>
      </w:r>
    </w:p>
    <w:p w:rsidR="00EE6D63" w:rsidRPr="00E43B10" w:rsidRDefault="00EE6D63"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Hillman, James,</w:t>
      </w:r>
      <w:r w:rsidR="008641B2" w:rsidRPr="00E43B10">
        <w:rPr>
          <w:rFonts w:ascii="Gisha" w:eastAsia="Times New Roman" w:hAnsi="Gisha" w:cs="Gisha"/>
          <w:sz w:val="24"/>
          <w:szCs w:val="24"/>
        </w:rPr>
        <w:t xml:space="preserve"> </w:t>
      </w:r>
      <w:r w:rsidRPr="00E43B10">
        <w:rPr>
          <w:rFonts w:ascii="Gisha" w:eastAsia="Times New Roman" w:hAnsi="Gisha" w:cs="Gisha"/>
          <w:sz w:val="24"/>
          <w:szCs w:val="24"/>
        </w:rPr>
        <w:t>Ed</w:t>
      </w:r>
      <w:r w:rsidR="008641B2" w:rsidRPr="00E43B10">
        <w:rPr>
          <w:rFonts w:ascii="Gisha" w:eastAsia="Times New Roman" w:hAnsi="Gisha" w:cs="Gisha"/>
          <w:sz w:val="24"/>
          <w:szCs w:val="24"/>
        </w:rPr>
        <w:t>.</w:t>
      </w:r>
      <w:r w:rsidRPr="00E43B10">
        <w:rPr>
          <w:rFonts w:ascii="Gisha" w:eastAsia="Times New Roman" w:hAnsi="Gisha" w:cs="Gisha"/>
          <w:sz w:val="24"/>
          <w:szCs w:val="24"/>
        </w:rPr>
        <w:t xml:space="preserve"> (1998). </w:t>
      </w:r>
      <w:r w:rsidRPr="00E43B10">
        <w:rPr>
          <w:rFonts w:ascii="Gisha" w:eastAsia="Times New Roman" w:hAnsi="Gisha" w:cs="Gisha"/>
          <w:i/>
          <w:iCs/>
          <w:sz w:val="24"/>
          <w:szCs w:val="24"/>
        </w:rPr>
        <w:t xml:space="preserve">The </w:t>
      </w:r>
      <w:proofErr w:type="spellStart"/>
      <w:r w:rsidRPr="00E43B10">
        <w:rPr>
          <w:rFonts w:ascii="Gisha" w:eastAsia="Times New Roman" w:hAnsi="Gisha" w:cs="Gisha"/>
          <w:i/>
          <w:iCs/>
          <w:sz w:val="24"/>
          <w:szCs w:val="24"/>
        </w:rPr>
        <w:t>Puer</w:t>
      </w:r>
      <w:proofErr w:type="spellEnd"/>
      <w:r w:rsidRPr="00E43B10">
        <w:rPr>
          <w:rFonts w:ascii="Gisha" w:eastAsia="Times New Roman" w:hAnsi="Gisha" w:cs="Gisha"/>
          <w:i/>
          <w:iCs/>
          <w:sz w:val="24"/>
          <w:szCs w:val="24"/>
        </w:rPr>
        <w:t xml:space="preserve"> Papers</w:t>
      </w:r>
      <w:r w:rsidRPr="00E43B10">
        <w:rPr>
          <w:rFonts w:ascii="Gisha" w:eastAsia="Times New Roman" w:hAnsi="Gisha" w:cs="Gisha"/>
          <w:sz w:val="24"/>
          <w:szCs w:val="24"/>
        </w:rPr>
        <w:t>. Spring.</w:t>
      </w:r>
    </w:p>
    <w:p w:rsidR="00EE6D63" w:rsidRPr="00E43B10" w:rsidRDefault="00694A9B" w:rsidP="00E43B10">
      <w:pPr>
        <w:shd w:val="clear" w:color="auto" w:fill="FFFFFF"/>
        <w:bidi w:val="0"/>
        <w:spacing w:after="0" w:line="360" w:lineRule="auto"/>
        <w:ind w:left="360"/>
        <w:rPr>
          <w:rFonts w:ascii="Gisha" w:eastAsia="Times New Roman" w:hAnsi="Gisha" w:cs="Gisha"/>
          <w:sz w:val="24"/>
          <w:szCs w:val="24"/>
        </w:rPr>
      </w:pPr>
      <w:proofErr w:type="spellStart"/>
      <w:r w:rsidRPr="00E43B10">
        <w:rPr>
          <w:rFonts w:ascii="Gisha" w:eastAsia="Times New Roman" w:hAnsi="Gisha" w:cs="Gisha"/>
          <w:sz w:val="24"/>
          <w:szCs w:val="24"/>
        </w:rPr>
        <w:t>Kerenyi</w:t>
      </w:r>
      <w:proofErr w:type="spellEnd"/>
      <w:r w:rsidRPr="00E43B10">
        <w:rPr>
          <w:rFonts w:ascii="Gisha" w:eastAsia="Times New Roman" w:hAnsi="Gisha" w:cs="Gisha"/>
          <w:sz w:val="24"/>
          <w:szCs w:val="24"/>
        </w:rPr>
        <w:t>, Car</w:t>
      </w:r>
      <w:r w:rsidR="001405E0" w:rsidRPr="00E43B10">
        <w:rPr>
          <w:rFonts w:ascii="Gisha" w:eastAsia="Times New Roman" w:hAnsi="Gisha" w:cs="Gisha"/>
          <w:sz w:val="24"/>
          <w:szCs w:val="24"/>
        </w:rPr>
        <w:t>l</w:t>
      </w:r>
      <w:r w:rsidR="001405E0" w:rsidRPr="00E43B10">
        <w:rPr>
          <w:rFonts w:ascii="Gisha" w:eastAsia="Times New Roman" w:hAnsi="Gisha" w:cs="Gisha" w:hint="cs"/>
          <w:sz w:val="24"/>
          <w:szCs w:val="24"/>
          <w:rtl/>
        </w:rPr>
        <w:t>,</w:t>
      </w:r>
      <w:r w:rsidR="002E6E49" w:rsidRPr="00E43B10">
        <w:rPr>
          <w:rFonts w:ascii="Gisha" w:eastAsia="Times New Roman" w:hAnsi="Gisha" w:cs="Gisha"/>
          <w:sz w:val="24"/>
          <w:szCs w:val="24"/>
        </w:rPr>
        <w:t xml:space="preserve"> (1976) </w:t>
      </w:r>
      <w:proofErr w:type="spellStart"/>
      <w:r w:rsidR="002E6E49" w:rsidRPr="00E43B10">
        <w:rPr>
          <w:rFonts w:ascii="Gisha" w:eastAsia="Times New Roman" w:hAnsi="Gisha" w:cs="Gisha"/>
          <w:i/>
          <w:iCs/>
          <w:sz w:val="24"/>
          <w:szCs w:val="24"/>
        </w:rPr>
        <w:t>Dionysos</w:t>
      </w:r>
      <w:proofErr w:type="spellEnd"/>
      <w:r w:rsidR="002E6E49" w:rsidRPr="00E43B10">
        <w:rPr>
          <w:rFonts w:ascii="Gisha" w:eastAsia="Times New Roman" w:hAnsi="Gisha" w:cs="Gisha"/>
          <w:i/>
          <w:iCs/>
          <w:sz w:val="24"/>
          <w:szCs w:val="24"/>
        </w:rPr>
        <w:t>: Archetypal Image o</w:t>
      </w:r>
      <w:r w:rsidRPr="00E43B10">
        <w:rPr>
          <w:rFonts w:ascii="Gisha" w:eastAsia="Times New Roman" w:hAnsi="Gisha" w:cs="Gisha"/>
          <w:i/>
          <w:iCs/>
          <w:sz w:val="24"/>
          <w:szCs w:val="24"/>
        </w:rPr>
        <w:t>f Indestructible Life</w:t>
      </w:r>
      <w:r w:rsidR="002E6E49" w:rsidRPr="00E43B10">
        <w:rPr>
          <w:rFonts w:ascii="Gisha" w:eastAsia="Times New Roman" w:hAnsi="Gisha" w:cs="Gisha"/>
          <w:sz w:val="24"/>
          <w:szCs w:val="24"/>
        </w:rPr>
        <w:t>. Trans. Ralph </w:t>
      </w:r>
      <w:r w:rsidRPr="00E43B10">
        <w:rPr>
          <w:rFonts w:ascii="Gisha" w:eastAsia="Times New Roman" w:hAnsi="Gisha" w:cs="Gisha"/>
          <w:sz w:val="24"/>
          <w:szCs w:val="24"/>
        </w:rPr>
        <w:t xml:space="preserve">Mannheim. Princeton: Princeton UP, </w:t>
      </w:r>
    </w:p>
    <w:p w:rsidR="00694A9B" w:rsidRPr="00E43B10" w:rsidRDefault="001405E0" w:rsidP="00E43B10">
      <w:pPr>
        <w:shd w:val="clear" w:color="auto" w:fill="FFFFFF"/>
        <w:bidi w:val="0"/>
        <w:spacing w:after="0" w:line="360" w:lineRule="auto"/>
        <w:ind w:left="360"/>
        <w:rPr>
          <w:rFonts w:ascii="Gisha" w:eastAsia="Times New Roman" w:hAnsi="Gisha" w:cs="Gisha"/>
          <w:sz w:val="24"/>
          <w:szCs w:val="24"/>
        </w:rPr>
      </w:pPr>
      <w:proofErr w:type="spellStart"/>
      <w:r w:rsidRPr="00E43B10">
        <w:rPr>
          <w:rFonts w:ascii="Gisha" w:eastAsia="Times New Roman" w:hAnsi="Gisha" w:cs="Gisha"/>
          <w:sz w:val="24"/>
          <w:szCs w:val="24"/>
        </w:rPr>
        <w:t>Kerenyi</w:t>
      </w:r>
      <w:proofErr w:type="spellEnd"/>
      <w:r w:rsidRPr="00E43B10">
        <w:rPr>
          <w:rFonts w:ascii="Gisha" w:eastAsia="Times New Roman" w:hAnsi="Gisha" w:cs="Gisha"/>
          <w:sz w:val="24"/>
          <w:szCs w:val="24"/>
        </w:rPr>
        <w:t>, Carl,</w:t>
      </w:r>
      <w:r w:rsidR="00694A9B" w:rsidRPr="00E43B10">
        <w:rPr>
          <w:rFonts w:ascii="Gisha" w:eastAsia="Times New Roman" w:hAnsi="Gisha" w:cs="Gisha"/>
          <w:sz w:val="24"/>
          <w:szCs w:val="24"/>
        </w:rPr>
        <w:t xml:space="preserve"> </w:t>
      </w:r>
      <w:r w:rsidR="002E6E49" w:rsidRPr="00E43B10">
        <w:rPr>
          <w:rFonts w:ascii="Gisha" w:eastAsia="Times New Roman" w:hAnsi="Gisha" w:cs="Gisha"/>
          <w:sz w:val="24"/>
          <w:szCs w:val="24"/>
        </w:rPr>
        <w:t>(1951</w:t>
      </w:r>
      <w:proofErr w:type="gramStart"/>
      <w:r w:rsidR="002E6E49" w:rsidRPr="00E43B10">
        <w:rPr>
          <w:rFonts w:ascii="Gisha" w:eastAsia="Times New Roman" w:hAnsi="Gisha" w:cs="Gisha"/>
          <w:sz w:val="24"/>
          <w:szCs w:val="24"/>
        </w:rPr>
        <w:t xml:space="preserve">) </w:t>
      </w:r>
      <w:r w:rsidRPr="00E43B10">
        <w:rPr>
          <w:rFonts w:ascii="Gisha" w:eastAsia="Times New Roman" w:hAnsi="Gisha" w:cs="Gisha"/>
          <w:i/>
          <w:iCs/>
          <w:sz w:val="24"/>
          <w:szCs w:val="24"/>
        </w:rPr>
        <w:t xml:space="preserve"> The</w:t>
      </w:r>
      <w:proofErr w:type="gramEnd"/>
      <w:r w:rsidRPr="00E43B10">
        <w:rPr>
          <w:rFonts w:ascii="Gisha" w:eastAsia="Times New Roman" w:hAnsi="Gisha" w:cs="Gisha"/>
          <w:i/>
          <w:iCs/>
          <w:sz w:val="24"/>
          <w:szCs w:val="24"/>
        </w:rPr>
        <w:t xml:space="preserve"> Gods of </w:t>
      </w:r>
      <w:r w:rsidR="00694A9B" w:rsidRPr="00E43B10">
        <w:rPr>
          <w:rFonts w:ascii="Gisha" w:eastAsia="Times New Roman" w:hAnsi="Gisha" w:cs="Gisha"/>
          <w:i/>
          <w:iCs/>
          <w:sz w:val="24"/>
          <w:szCs w:val="24"/>
        </w:rPr>
        <w:t xml:space="preserve"> the Greeks</w:t>
      </w:r>
      <w:r w:rsidR="008641B2" w:rsidRPr="00E43B10">
        <w:rPr>
          <w:rFonts w:ascii="Gisha" w:eastAsia="Times New Roman" w:hAnsi="Gisha" w:cs="Gisha"/>
          <w:sz w:val="24"/>
          <w:szCs w:val="24"/>
        </w:rPr>
        <w:t>. London: Thames and Hudson</w:t>
      </w:r>
      <w:r w:rsidR="00694A9B" w:rsidRPr="00E43B10">
        <w:rPr>
          <w:rFonts w:ascii="Gisha" w:eastAsia="Times New Roman" w:hAnsi="Gisha" w:cs="Gisha"/>
          <w:sz w:val="24"/>
          <w:szCs w:val="24"/>
        </w:rPr>
        <w:t>.</w:t>
      </w:r>
    </w:p>
    <w:p w:rsidR="00694A9B" w:rsidRPr="00E43B10" w:rsidRDefault="0016362A" w:rsidP="00E43B10">
      <w:pPr>
        <w:shd w:val="clear" w:color="auto" w:fill="FFFFFF"/>
        <w:bidi w:val="0"/>
        <w:spacing w:after="0" w:line="360" w:lineRule="auto"/>
        <w:ind w:left="360"/>
        <w:rPr>
          <w:rFonts w:ascii="Gisha" w:eastAsia="Times New Roman" w:hAnsi="Gisha" w:cs="Gisha"/>
          <w:sz w:val="24"/>
          <w:szCs w:val="24"/>
        </w:rPr>
      </w:pPr>
      <w:proofErr w:type="spellStart"/>
      <w:r w:rsidRPr="00E43B10">
        <w:rPr>
          <w:rFonts w:ascii="Gisha" w:eastAsia="Times New Roman" w:hAnsi="Gisha" w:cs="Gisha"/>
          <w:sz w:val="24"/>
          <w:szCs w:val="24"/>
        </w:rPr>
        <w:t>Kerenyi</w:t>
      </w:r>
      <w:proofErr w:type="spellEnd"/>
      <w:r w:rsidRPr="00E43B10">
        <w:rPr>
          <w:rFonts w:ascii="Gisha" w:eastAsia="Times New Roman" w:hAnsi="Gisha" w:cs="Gisha"/>
          <w:sz w:val="24"/>
          <w:szCs w:val="24"/>
        </w:rPr>
        <w:t xml:space="preserve"> </w:t>
      </w:r>
      <w:r w:rsidR="00694A9B" w:rsidRPr="00E43B10">
        <w:rPr>
          <w:rFonts w:ascii="Gisha" w:eastAsia="Times New Roman" w:hAnsi="Gisha" w:cs="Gisha"/>
          <w:sz w:val="24"/>
          <w:szCs w:val="24"/>
        </w:rPr>
        <w:t xml:space="preserve">Isler </w:t>
      </w:r>
      <w:r w:rsidRPr="00E43B10">
        <w:rPr>
          <w:rFonts w:ascii="Gisha" w:eastAsia="Times New Roman" w:hAnsi="Gisha" w:cs="Gisha"/>
          <w:sz w:val="24"/>
          <w:szCs w:val="24"/>
        </w:rPr>
        <w:t xml:space="preserve">Cornelia (2007) </w:t>
      </w:r>
      <w:r w:rsidR="00694A9B" w:rsidRPr="00E43B10">
        <w:rPr>
          <w:rFonts w:ascii="Gisha" w:eastAsia="Times New Roman" w:hAnsi="Gisha" w:cs="Gisha"/>
          <w:i/>
          <w:iCs/>
          <w:sz w:val="24"/>
          <w:szCs w:val="24"/>
        </w:rPr>
        <w:t>Dionysus in archaic</w:t>
      </w:r>
      <w:r w:rsidR="00694A9B" w:rsidRPr="00E43B10">
        <w:rPr>
          <w:rFonts w:ascii="Gisha" w:eastAsia="Times New Roman" w:hAnsi="Gisha" w:cs="Gisha"/>
          <w:sz w:val="24"/>
          <w:szCs w:val="24"/>
        </w:rPr>
        <w:t xml:space="preserve"> </w:t>
      </w:r>
      <w:r w:rsidR="00694A9B" w:rsidRPr="00E43B10">
        <w:rPr>
          <w:rFonts w:ascii="Gisha" w:eastAsia="Times New Roman" w:hAnsi="Gisha" w:cs="Gisha"/>
          <w:i/>
          <w:iCs/>
          <w:sz w:val="24"/>
          <w:szCs w:val="24"/>
        </w:rPr>
        <w:t>Greece</w:t>
      </w:r>
      <w:r w:rsidR="00694A9B" w:rsidRPr="00E43B10">
        <w:rPr>
          <w:rFonts w:ascii="Gisha" w:eastAsia="Times New Roman" w:hAnsi="Gisha" w:cs="Gisha"/>
          <w:sz w:val="24"/>
          <w:szCs w:val="24"/>
        </w:rPr>
        <w:t>.</w:t>
      </w:r>
      <w:r w:rsidRPr="00E43B10">
        <w:rPr>
          <w:rFonts w:ascii="Gisha" w:eastAsia="Times New Roman" w:hAnsi="Gisha" w:cs="Gisha"/>
          <w:sz w:val="24"/>
          <w:szCs w:val="24"/>
        </w:rPr>
        <w:t xml:space="preserve"> Brill</w:t>
      </w:r>
      <w:r w:rsidR="00694A9B" w:rsidRPr="00E43B10">
        <w:rPr>
          <w:rFonts w:ascii="Gisha" w:eastAsia="Times New Roman" w:hAnsi="Gisha" w:cs="Gisha"/>
          <w:sz w:val="24"/>
          <w:szCs w:val="24"/>
        </w:rPr>
        <w:t>.</w:t>
      </w:r>
    </w:p>
    <w:p w:rsidR="00EE6D63" w:rsidRPr="00E43B10" w:rsidRDefault="00F55DCD"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i/>
          <w:iCs/>
          <w:sz w:val="24"/>
          <w:szCs w:val="24"/>
        </w:rPr>
        <w:t>Man</w:t>
      </w:r>
      <w:r w:rsidRPr="00E43B10">
        <w:rPr>
          <w:rFonts w:ascii="Gisha" w:eastAsia="Times New Roman" w:hAnsi="Gisha" w:cs="Gisha"/>
          <w:sz w:val="24"/>
          <w:szCs w:val="24"/>
        </w:rPr>
        <w:t>. Toronto: Inner City Books</w:t>
      </w:r>
      <w:r w:rsidR="00EE6D63" w:rsidRPr="00E43B10">
        <w:rPr>
          <w:rFonts w:ascii="Gisha" w:eastAsia="Times New Roman" w:hAnsi="Gisha" w:cs="Gisha"/>
          <w:sz w:val="24"/>
          <w:szCs w:val="24"/>
        </w:rPr>
        <w:t>.</w:t>
      </w:r>
    </w:p>
    <w:p w:rsidR="008641B2" w:rsidRPr="00E43B10" w:rsidRDefault="00EE6D63"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 xml:space="preserve">Lopez-Pedraza, R. (2000) </w:t>
      </w:r>
      <w:r w:rsidRPr="00E43B10">
        <w:rPr>
          <w:rFonts w:ascii="Gisha" w:eastAsia="Times New Roman" w:hAnsi="Gisha" w:cs="Gisha"/>
          <w:i/>
          <w:iCs/>
          <w:sz w:val="24"/>
          <w:szCs w:val="24"/>
        </w:rPr>
        <w:t>Dionysus in exile</w:t>
      </w:r>
      <w:r w:rsidRPr="00E43B10">
        <w:rPr>
          <w:rFonts w:ascii="Gisha" w:eastAsia="Times New Roman" w:hAnsi="Gisha" w:cs="Gisha"/>
          <w:sz w:val="24"/>
          <w:szCs w:val="24"/>
        </w:rPr>
        <w:t xml:space="preserve">. Chiron.  </w:t>
      </w:r>
    </w:p>
    <w:p w:rsidR="00EE6D63" w:rsidRPr="00E43B10" w:rsidRDefault="00694A9B"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Ni</w:t>
      </w:r>
      <w:r w:rsidR="00F55DCD" w:rsidRPr="00E43B10">
        <w:rPr>
          <w:rFonts w:ascii="Gisha" w:eastAsia="Times New Roman" w:hAnsi="Gisha" w:cs="Gisha"/>
          <w:sz w:val="24"/>
          <w:szCs w:val="24"/>
        </w:rPr>
        <w:t>etzsche, Friedrich (1956) The</w:t>
      </w:r>
      <w:r w:rsidR="00F55DCD" w:rsidRPr="00E43B10">
        <w:rPr>
          <w:rFonts w:ascii="Gisha" w:eastAsia="Times New Roman" w:hAnsi="Gisha" w:cs="Gisha"/>
          <w:i/>
          <w:iCs/>
          <w:sz w:val="24"/>
          <w:szCs w:val="24"/>
        </w:rPr>
        <w:t xml:space="preserve"> Birth of Tragedy and the Genealogy o</w:t>
      </w:r>
      <w:r w:rsidRPr="00E43B10">
        <w:rPr>
          <w:rFonts w:ascii="Gisha" w:eastAsia="Times New Roman" w:hAnsi="Gisha" w:cs="Gisha"/>
          <w:i/>
          <w:iCs/>
          <w:sz w:val="24"/>
          <w:szCs w:val="24"/>
        </w:rPr>
        <w:t>f Morals</w:t>
      </w:r>
      <w:r w:rsidR="00F55DCD" w:rsidRPr="00E43B10">
        <w:rPr>
          <w:rFonts w:ascii="Gisha" w:eastAsia="Times New Roman" w:hAnsi="Gisha" w:cs="Gisha"/>
          <w:sz w:val="24"/>
          <w:szCs w:val="24"/>
        </w:rPr>
        <w:t xml:space="preserve">. Trans. </w:t>
      </w:r>
      <w:proofErr w:type="spellStart"/>
      <w:r w:rsidRPr="00E43B10">
        <w:rPr>
          <w:rFonts w:ascii="Gisha" w:eastAsia="Times New Roman" w:hAnsi="Gisha" w:cs="Gisha"/>
          <w:sz w:val="24"/>
          <w:szCs w:val="24"/>
        </w:rPr>
        <w:t>Golffing</w:t>
      </w:r>
      <w:proofErr w:type="spellEnd"/>
      <w:r w:rsidRPr="00E43B10">
        <w:rPr>
          <w:rFonts w:ascii="Gisha" w:eastAsia="Times New Roman" w:hAnsi="Gisha" w:cs="Gisha"/>
          <w:sz w:val="24"/>
          <w:szCs w:val="24"/>
        </w:rPr>
        <w:t xml:space="preserve">, </w:t>
      </w:r>
      <w:r w:rsidR="00F55DCD" w:rsidRPr="00E43B10">
        <w:rPr>
          <w:rFonts w:ascii="Gisha" w:eastAsia="Times New Roman" w:hAnsi="Gisha" w:cs="Gisha"/>
          <w:sz w:val="24"/>
          <w:szCs w:val="24"/>
        </w:rPr>
        <w:t>Francis. New York: Anchor Books.</w:t>
      </w:r>
    </w:p>
    <w:p w:rsidR="008641B2" w:rsidRPr="00E43B10" w:rsidRDefault="008641B2"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 xml:space="preserve">Otto Walter (1965) </w:t>
      </w:r>
      <w:r w:rsidRPr="00E43B10">
        <w:rPr>
          <w:rFonts w:ascii="Gisha" w:eastAsia="Times New Roman" w:hAnsi="Gisha" w:cs="Gisha"/>
          <w:i/>
          <w:iCs/>
          <w:sz w:val="24"/>
          <w:szCs w:val="24"/>
        </w:rPr>
        <w:t>Dionysus: myth and cult</w:t>
      </w:r>
      <w:r w:rsidRPr="00E43B10">
        <w:rPr>
          <w:rFonts w:ascii="Gisha" w:eastAsia="Times New Roman" w:hAnsi="Gisha" w:cs="Gisha"/>
          <w:sz w:val="24"/>
          <w:szCs w:val="24"/>
        </w:rPr>
        <w:t>. IUP.</w:t>
      </w:r>
    </w:p>
    <w:p w:rsidR="00EE6D63" w:rsidRPr="00E43B10" w:rsidRDefault="00EE6D63" w:rsidP="00E43B10">
      <w:pPr>
        <w:shd w:val="clear" w:color="auto" w:fill="FFFFFF"/>
        <w:bidi w:val="0"/>
        <w:spacing w:after="0" w:line="360" w:lineRule="auto"/>
        <w:ind w:left="360"/>
        <w:rPr>
          <w:rFonts w:ascii="Gisha" w:eastAsia="Times New Roman" w:hAnsi="Gisha" w:cs="Gisha"/>
          <w:sz w:val="24"/>
          <w:szCs w:val="24"/>
        </w:rPr>
      </w:pPr>
      <w:r w:rsidRPr="00E43B10">
        <w:rPr>
          <w:rFonts w:ascii="Gisha" w:eastAsia="Times New Roman" w:hAnsi="Gisha" w:cs="Gisha"/>
          <w:sz w:val="24"/>
          <w:szCs w:val="24"/>
        </w:rPr>
        <w:t xml:space="preserve">Paris, Ginette, (1990). </w:t>
      </w:r>
      <w:r w:rsidRPr="00E43B10">
        <w:rPr>
          <w:rFonts w:ascii="Gisha" w:eastAsia="Times New Roman" w:hAnsi="Gisha" w:cs="Gisha"/>
          <w:i/>
          <w:iCs/>
          <w:sz w:val="24"/>
          <w:szCs w:val="24"/>
        </w:rPr>
        <w:t>Pagan Grace</w:t>
      </w:r>
      <w:r w:rsidRPr="00E43B10">
        <w:rPr>
          <w:rFonts w:ascii="Gisha" w:eastAsia="Times New Roman" w:hAnsi="Gisha" w:cs="Gisha"/>
          <w:sz w:val="24"/>
          <w:szCs w:val="24"/>
        </w:rPr>
        <w:t xml:space="preserve">: </w:t>
      </w:r>
      <w:proofErr w:type="spellStart"/>
      <w:r w:rsidRPr="00E43B10">
        <w:rPr>
          <w:rFonts w:ascii="Gisha" w:eastAsia="Times New Roman" w:hAnsi="Gisha" w:cs="Gisha"/>
          <w:i/>
          <w:iCs/>
          <w:sz w:val="24"/>
          <w:szCs w:val="24"/>
        </w:rPr>
        <w:t>Dionysos</w:t>
      </w:r>
      <w:proofErr w:type="spellEnd"/>
      <w:r w:rsidRPr="00E43B10">
        <w:rPr>
          <w:rFonts w:ascii="Gisha" w:eastAsia="Times New Roman" w:hAnsi="Gisha" w:cs="Gisha"/>
          <w:i/>
          <w:iCs/>
          <w:sz w:val="24"/>
          <w:szCs w:val="24"/>
        </w:rPr>
        <w:t>, Hermes and Goddess Memory in Daily Life</w:t>
      </w:r>
      <w:r w:rsidRPr="00E43B10">
        <w:rPr>
          <w:rFonts w:ascii="Gisha" w:eastAsia="Times New Roman" w:hAnsi="Gisha" w:cs="Gisha"/>
          <w:sz w:val="24"/>
          <w:szCs w:val="24"/>
        </w:rPr>
        <w:t>. Woodstock, Connecticut: Spring</w:t>
      </w:r>
    </w:p>
    <w:p w:rsidR="00E0600A" w:rsidRPr="00E43B10" w:rsidRDefault="00694A9B" w:rsidP="00EE6D63">
      <w:pPr>
        <w:pStyle w:val="a6"/>
        <w:spacing w:line="360" w:lineRule="auto"/>
        <w:ind w:left="360"/>
        <w:rPr>
          <w:rFonts w:cs="Guttman Yad-Brush"/>
          <w:sz w:val="24"/>
          <w:szCs w:val="24"/>
          <w:rtl/>
        </w:rPr>
      </w:pPr>
      <w:r w:rsidRPr="00E43B10">
        <w:rPr>
          <w:rFonts w:ascii="Gisha" w:eastAsia="Times New Roman" w:hAnsi="Gisha" w:cs="Gisha"/>
          <w:sz w:val="24"/>
          <w:szCs w:val="24"/>
        </w:rPr>
        <w:br w:type="page"/>
      </w:r>
      <w:r w:rsidR="00E0600A" w:rsidRPr="00E43B10">
        <w:rPr>
          <w:rFonts w:cs="Guttman Yad-Brush" w:hint="cs"/>
          <w:b/>
          <w:bCs/>
          <w:sz w:val="24"/>
          <w:szCs w:val="24"/>
          <w:rtl/>
        </w:rPr>
        <w:lastRenderedPageBreak/>
        <w:t>"של מי הסיפור הזה?" נרטיבים ביצירת סיפור הטיפול - היבטים יונגיאניים</w:t>
      </w:r>
      <w:r w:rsidR="00EE6D63" w:rsidRPr="00E43B10">
        <w:rPr>
          <w:rFonts w:cs="Guttman Yad-Brush" w:hint="cs"/>
          <w:b/>
          <w:bCs/>
          <w:sz w:val="24"/>
          <w:szCs w:val="24"/>
          <w:rtl/>
        </w:rPr>
        <w:t xml:space="preserve"> </w:t>
      </w:r>
      <w:r w:rsidR="00E0600A" w:rsidRPr="00E43B10">
        <w:rPr>
          <w:rFonts w:asciiTheme="minorBidi" w:hAnsiTheme="minorBidi" w:hint="cs"/>
          <w:b/>
          <w:bCs/>
          <w:sz w:val="24"/>
          <w:szCs w:val="24"/>
          <w:rtl/>
        </w:rPr>
        <w:t xml:space="preserve">מנחה: </w:t>
      </w:r>
      <w:r w:rsidR="00E0600A" w:rsidRPr="00E43B10">
        <w:rPr>
          <w:rFonts w:asciiTheme="minorBidi" w:hAnsiTheme="minorBidi" w:cs="Guttman Yad-Brush" w:hint="cs"/>
          <w:b/>
          <w:bCs/>
          <w:sz w:val="24"/>
          <w:szCs w:val="24"/>
          <w:rtl/>
        </w:rPr>
        <w:t>יהודית לויזון</w:t>
      </w:r>
      <w:r w:rsidR="00EE6D63" w:rsidRPr="00E43B10">
        <w:rPr>
          <w:rFonts w:asciiTheme="minorBidi" w:hAnsiTheme="minorBidi" w:cs="Guttman Yad-Brush" w:hint="cs"/>
          <w:b/>
          <w:bCs/>
          <w:sz w:val="24"/>
          <w:szCs w:val="24"/>
          <w:rtl/>
        </w:rPr>
        <w:t xml:space="preserve">  </w:t>
      </w:r>
      <w:r w:rsidR="00E0600A" w:rsidRPr="00E43B10">
        <w:rPr>
          <w:rFonts w:asciiTheme="minorBidi" w:hAnsiTheme="minorBidi" w:hint="cs"/>
          <w:sz w:val="24"/>
          <w:szCs w:val="24"/>
          <w:rtl/>
        </w:rPr>
        <w:t>מס' מפגשים: 3</w:t>
      </w:r>
    </w:p>
    <w:p w:rsidR="00E0600A" w:rsidRPr="00E43B10" w:rsidRDefault="00E0600A" w:rsidP="00EE6D63">
      <w:pPr>
        <w:spacing w:line="360" w:lineRule="auto"/>
        <w:jc w:val="both"/>
        <w:rPr>
          <w:rFonts w:asciiTheme="minorBidi" w:hAnsiTheme="minorBidi"/>
          <w:b/>
          <w:bCs/>
          <w:sz w:val="24"/>
          <w:szCs w:val="24"/>
          <w:rtl/>
        </w:rPr>
      </w:pPr>
      <w:r w:rsidRPr="00E43B10">
        <w:rPr>
          <w:rFonts w:asciiTheme="minorBidi" w:hAnsiTheme="minorBidi" w:hint="cs"/>
          <w:b/>
          <w:bCs/>
          <w:sz w:val="24"/>
          <w:szCs w:val="24"/>
          <w:rtl/>
        </w:rPr>
        <w:t>הקורס בא לאפשר את הגברת ההתבוננות, הקשב, הזיהוי של הנרטיבים במרחב הטיפול היונגיאני ויצירת סיפור הטיפול על רקע נרטיבים אלו.</w:t>
      </w:r>
    </w:p>
    <w:p w:rsidR="00E0600A" w:rsidRPr="00E43B10" w:rsidRDefault="00E0600A" w:rsidP="00EE6D63">
      <w:pPr>
        <w:spacing w:line="360" w:lineRule="auto"/>
        <w:jc w:val="both"/>
        <w:rPr>
          <w:rFonts w:asciiTheme="minorBidi" w:hAnsiTheme="minorBidi"/>
          <w:b/>
          <w:bCs/>
          <w:sz w:val="24"/>
          <w:szCs w:val="24"/>
          <w:rtl/>
        </w:rPr>
      </w:pPr>
      <w:r w:rsidRPr="00E43B10">
        <w:rPr>
          <w:rFonts w:asciiTheme="minorBidi" w:hAnsiTheme="minorBidi" w:hint="cs"/>
          <w:b/>
          <w:bCs/>
          <w:sz w:val="24"/>
          <w:szCs w:val="24"/>
          <w:rtl/>
        </w:rPr>
        <w:t xml:space="preserve">מיומנויות תרפויטיות אלו עשויות להבנות </w:t>
      </w:r>
      <w:proofErr w:type="spellStart"/>
      <w:r w:rsidRPr="00E43B10">
        <w:rPr>
          <w:rFonts w:asciiTheme="minorBidi" w:hAnsiTheme="minorBidi" w:hint="cs"/>
          <w:b/>
          <w:bCs/>
          <w:sz w:val="24"/>
          <w:szCs w:val="24"/>
          <w:rtl/>
        </w:rPr>
        <w:t>ולהטוות</w:t>
      </w:r>
      <w:proofErr w:type="spellEnd"/>
      <w:r w:rsidRPr="00E43B10">
        <w:rPr>
          <w:rFonts w:asciiTheme="minorBidi" w:hAnsiTheme="minorBidi" w:hint="cs"/>
          <w:b/>
          <w:bCs/>
          <w:sz w:val="24"/>
          <w:szCs w:val="24"/>
          <w:rtl/>
        </w:rPr>
        <w:t xml:space="preserve"> דרך לקראת כתיבת העבודה המסכמת עם סיום לימודי ההכשרה.</w:t>
      </w:r>
    </w:p>
    <w:p w:rsidR="00E0600A" w:rsidRPr="00E43B10" w:rsidRDefault="00E0600A" w:rsidP="00EE6D63">
      <w:pPr>
        <w:spacing w:line="360" w:lineRule="auto"/>
        <w:jc w:val="both"/>
        <w:rPr>
          <w:rFonts w:asciiTheme="minorBidi" w:hAnsiTheme="minorBidi"/>
          <w:sz w:val="24"/>
          <w:szCs w:val="24"/>
          <w:rtl/>
        </w:rPr>
      </w:pPr>
      <w:r w:rsidRPr="00E43B10">
        <w:rPr>
          <w:rFonts w:asciiTheme="minorBidi" w:hAnsiTheme="minorBidi" w:hint="cs"/>
          <w:sz w:val="24"/>
          <w:szCs w:val="24"/>
          <w:rtl/>
        </w:rPr>
        <w:t>נדון בסוגיות תיאורטיות בשילוב דוגמאות, כשהמ</w:t>
      </w:r>
      <w:r w:rsidR="00EE6D63" w:rsidRPr="00E43B10">
        <w:rPr>
          <w:rFonts w:asciiTheme="minorBidi" w:hAnsiTheme="minorBidi" w:hint="cs"/>
          <w:sz w:val="24"/>
          <w:szCs w:val="24"/>
          <w:rtl/>
        </w:rPr>
        <w:t>שתתפים ינסו גם לשרטט "קווי-מתאר</w:t>
      </w:r>
      <w:r w:rsidRPr="00E43B10">
        <w:rPr>
          <w:rFonts w:asciiTheme="minorBidi" w:hAnsiTheme="minorBidi" w:hint="cs"/>
          <w:sz w:val="24"/>
          <w:szCs w:val="24"/>
          <w:rtl/>
        </w:rPr>
        <w:t>" כלליים לעבודתם.</w:t>
      </w:r>
    </w:p>
    <w:p w:rsidR="00E0600A" w:rsidRPr="00E43B10" w:rsidRDefault="00E0600A" w:rsidP="00EE6D63">
      <w:pPr>
        <w:spacing w:line="360" w:lineRule="auto"/>
        <w:jc w:val="both"/>
        <w:rPr>
          <w:rFonts w:asciiTheme="minorBidi" w:hAnsiTheme="minorBidi"/>
          <w:sz w:val="24"/>
          <w:szCs w:val="24"/>
          <w:rtl/>
        </w:rPr>
      </w:pPr>
      <w:r w:rsidRPr="00E43B10">
        <w:rPr>
          <w:rFonts w:asciiTheme="minorBidi" w:hAnsiTheme="minorBidi" w:hint="cs"/>
          <w:sz w:val="24"/>
          <w:szCs w:val="24"/>
          <w:rtl/>
        </w:rPr>
        <w:t>נדון גם בשלבי העבודה ובתהליך הוצאת העבודה</w:t>
      </w:r>
      <w:r w:rsidR="00EE6D63" w:rsidRPr="00E43B10">
        <w:rPr>
          <w:rFonts w:asciiTheme="minorBidi" w:hAnsiTheme="minorBidi" w:hint="cs"/>
          <w:sz w:val="24"/>
          <w:szCs w:val="24"/>
          <w:rtl/>
        </w:rPr>
        <w:t xml:space="preserve"> מן </w:t>
      </w:r>
      <w:proofErr w:type="spellStart"/>
      <w:r w:rsidR="00EE6D63" w:rsidRPr="00E43B10">
        <w:rPr>
          <w:rFonts w:asciiTheme="minorBidi" w:hAnsiTheme="minorBidi" w:hint="cs"/>
          <w:sz w:val="24"/>
          <w:szCs w:val="24"/>
          <w:rtl/>
        </w:rPr>
        <w:t>הכח</w:t>
      </w:r>
      <w:proofErr w:type="spellEnd"/>
      <w:r w:rsidR="00EE6D63" w:rsidRPr="00E43B10">
        <w:rPr>
          <w:rFonts w:asciiTheme="minorBidi" w:hAnsiTheme="minorBidi" w:hint="cs"/>
          <w:sz w:val="24"/>
          <w:szCs w:val="24"/>
          <w:rtl/>
        </w:rPr>
        <w:t xml:space="preserve"> אל הפועל</w:t>
      </w:r>
      <w:r w:rsidRPr="00E43B10">
        <w:rPr>
          <w:rFonts w:asciiTheme="minorBidi" w:hAnsiTheme="minorBidi" w:hint="cs"/>
          <w:sz w:val="24"/>
          <w:szCs w:val="24"/>
          <w:rtl/>
        </w:rPr>
        <w:t>, נעבור ביחד על הסעיפים הנדרשים וניתן את הדעת לקשיים אפשריים ולדרכי התמודדות עימם.</w:t>
      </w:r>
    </w:p>
    <w:p w:rsidR="00EE6D63" w:rsidRPr="00E43B10" w:rsidRDefault="00E0600A" w:rsidP="00EE6D63">
      <w:pPr>
        <w:spacing w:line="360" w:lineRule="auto"/>
        <w:rPr>
          <w:rFonts w:asciiTheme="minorBidi" w:hAnsiTheme="minorBidi"/>
          <w:b/>
          <w:bCs/>
          <w:sz w:val="24"/>
          <w:szCs w:val="24"/>
          <w:rtl/>
        </w:rPr>
      </w:pPr>
      <w:r w:rsidRPr="00E43B10">
        <w:rPr>
          <w:rFonts w:asciiTheme="minorBidi" w:hAnsiTheme="minorBidi" w:hint="cs"/>
          <w:b/>
          <w:bCs/>
          <w:sz w:val="24"/>
          <w:szCs w:val="24"/>
          <w:rtl/>
        </w:rPr>
        <w:t>סוגיות שנדון בהם:</w:t>
      </w:r>
    </w:p>
    <w:p w:rsidR="00E0600A" w:rsidRPr="00E43B10" w:rsidRDefault="00E0600A" w:rsidP="000C798D">
      <w:pPr>
        <w:pStyle w:val="a6"/>
        <w:numPr>
          <w:ilvl w:val="0"/>
          <w:numId w:val="1"/>
        </w:numPr>
        <w:spacing w:line="360" w:lineRule="auto"/>
        <w:jc w:val="both"/>
        <w:rPr>
          <w:rFonts w:asciiTheme="minorBidi" w:hAnsiTheme="minorBidi"/>
          <w:sz w:val="24"/>
          <w:szCs w:val="24"/>
        </w:rPr>
      </w:pPr>
      <w:proofErr w:type="spellStart"/>
      <w:r w:rsidRPr="00E43B10">
        <w:rPr>
          <w:rFonts w:asciiTheme="minorBidi" w:hAnsiTheme="minorBidi" w:hint="cs"/>
          <w:sz w:val="24"/>
          <w:szCs w:val="24"/>
          <w:rtl/>
        </w:rPr>
        <w:t>הכח</w:t>
      </w:r>
      <w:proofErr w:type="spellEnd"/>
      <w:r w:rsidRPr="00E43B10">
        <w:rPr>
          <w:rFonts w:asciiTheme="minorBidi" w:hAnsiTheme="minorBidi" w:hint="cs"/>
          <w:sz w:val="24"/>
          <w:szCs w:val="24"/>
          <w:rtl/>
        </w:rPr>
        <w:t xml:space="preserve"> המרפא של סיפורים (בליווי דוגמאות ממיתוסים וסרטים)</w:t>
      </w:r>
      <w:r w:rsidR="00F2743F" w:rsidRPr="00E43B10">
        <w:rPr>
          <w:rFonts w:asciiTheme="minorBidi" w:hAnsiTheme="minorBidi" w:hint="cs"/>
          <w:sz w:val="24"/>
          <w:szCs w:val="24"/>
          <w:rtl/>
        </w:rPr>
        <w:t>.</w:t>
      </w:r>
    </w:p>
    <w:p w:rsidR="00F2743F" w:rsidRPr="00E43B10" w:rsidRDefault="00E0600A" w:rsidP="000C798D">
      <w:pPr>
        <w:pStyle w:val="a6"/>
        <w:numPr>
          <w:ilvl w:val="0"/>
          <w:numId w:val="1"/>
        </w:numPr>
        <w:spacing w:line="360" w:lineRule="auto"/>
        <w:jc w:val="both"/>
        <w:rPr>
          <w:rFonts w:asciiTheme="minorBidi" w:hAnsiTheme="minorBidi"/>
          <w:sz w:val="24"/>
          <w:szCs w:val="24"/>
          <w:rtl/>
        </w:rPr>
      </w:pPr>
      <w:r w:rsidRPr="00E43B10">
        <w:rPr>
          <w:rFonts w:asciiTheme="minorBidi" w:hAnsiTheme="minorBidi" w:hint="cs"/>
          <w:sz w:val="24"/>
          <w:szCs w:val="24"/>
          <w:rtl/>
        </w:rPr>
        <w:t xml:space="preserve">"רוח הסיפור היונגיאני" - מקומו של הלא-מודע הקולקטיבי בסיפור הטיפול היונגיאני. </w:t>
      </w:r>
    </w:p>
    <w:p w:rsidR="00E0600A" w:rsidRPr="00E43B10" w:rsidRDefault="00E0600A" w:rsidP="000C798D">
      <w:pPr>
        <w:pStyle w:val="a6"/>
        <w:numPr>
          <w:ilvl w:val="0"/>
          <w:numId w:val="1"/>
        </w:numPr>
        <w:spacing w:line="360" w:lineRule="auto"/>
        <w:jc w:val="both"/>
        <w:rPr>
          <w:rFonts w:asciiTheme="minorBidi" w:hAnsiTheme="minorBidi"/>
          <w:i/>
          <w:iCs/>
          <w:sz w:val="24"/>
          <w:szCs w:val="24"/>
        </w:rPr>
      </w:pPr>
      <w:r w:rsidRPr="00E43B10">
        <w:rPr>
          <w:rFonts w:asciiTheme="minorBidi" w:hAnsiTheme="minorBidi" w:hint="cs"/>
          <w:i/>
          <w:iCs/>
          <w:sz w:val="24"/>
          <w:szCs w:val="24"/>
          <w:rtl/>
        </w:rPr>
        <w:t>בחירת גיבור הסיפור (טיפול) מיהו הנבחר על-ידנו?</w:t>
      </w:r>
    </w:p>
    <w:p w:rsidR="00E0600A" w:rsidRPr="00E43B10" w:rsidRDefault="00E0600A" w:rsidP="000C798D">
      <w:pPr>
        <w:pStyle w:val="a6"/>
        <w:numPr>
          <w:ilvl w:val="0"/>
          <w:numId w:val="1"/>
        </w:numPr>
        <w:spacing w:line="360" w:lineRule="auto"/>
        <w:jc w:val="both"/>
        <w:rPr>
          <w:rFonts w:asciiTheme="minorBidi" w:hAnsiTheme="minorBidi"/>
          <w:sz w:val="24"/>
          <w:szCs w:val="24"/>
          <w:rtl/>
        </w:rPr>
      </w:pPr>
      <w:r w:rsidRPr="00E43B10">
        <w:rPr>
          <w:rFonts w:asciiTheme="minorBidi" w:hAnsiTheme="minorBidi" w:hint="cs"/>
          <w:sz w:val="24"/>
          <w:szCs w:val="24"/>
          <w:rtl/>
        </w:rPr>
        <w:t>זיהוי "הסיפור האחורי" (הנובע מהלא-מודע) ו-"הסיפור האובייקטיבי" (מודע) של הנרטיב הטיפולי ויצירת המרקם המאחה דרך עמדת המספר (מטפל).</w:t>
      </w:r>
    </w:p>
    <w:p w:rsidR="00E0600A" w:rsidRPr="00E43B10" w:rsidRDefault="00E0600A" w:rsidP="000C798D">
      <w:pPr>
        <w:pStyle w:val="a6"/>
        <w:numPr>
          <w:ilvl w:val="0"/>
          <w:numId w:val="1"/>
        </w:numPr>
        <w:spacing w:line="360" w:lineRule="auto"/>
        <w:jc w:val="both"/>
        <w:rPr>
          <w:rFonts w:asciiTheme="minorBidi" w:hAnsiTheme="minorBidi"/>
          <w:sz w:val="24"/>
          <w:szCs w:val="24"/>
        </w:rPr>
      </w:pPr>
      <w:r w:rsidRPr="00E43B10">
        <w:rPr>
          <w:rFonts w:asciiTheme="minorBidi" w:hAnsiTheme="minorBidi" w:hint="cs"/>
          <w:sz w:val="24"/>
          <w:szCs w:val="24"/>
          <w:rtl/>
        </w:rPr>
        <w:t>יחסי מטפל-מטופל - עמדות אפשריות של המספר (מטפל) בהוצאת סיפורו של המטופל לאור: "המטפל הפצוע", "המטפל כמיילד", "המטפל כעד" ועוד...</w:t>
      </w:r>
    </w:p>
    <w:p w:rsidR="00E0600A" w:rsidRPr="00E43B10" w:rsidRDefault="00E0600A" w:rsidP="000C798D">
      <w:pPr>
        <w:pStyle w:val="a6"/>
        <w:numPr>
          <w:ilvl w:val="0"/>
          <w:numId w:val="1"/>
        </w:numPr>
        <w:spacing w:line="360" w:lineRule="auto"/>
        <w:jc w:val="both"/>
        <w:rPr>
          <w:rFonts w:asciiTheme="minorBidi" w:hAnsiTheme="minorBidi"/>
          <w:sz w:val="24"/>
          <w:szCs w:val="24"/>
        </w:rPr>
      </w:pPr>
      <w:r w:rsidRPr="00E43B10">
        <w:rPr>
          <w:rFonts w:asciiTheme="minorBidi" w:hAnsiTheme="minorBidi" w:hint="cs"/>
          <w:sz w:val="24"/>
          <w:szCs w:val="24"/>
          <w:rtl/>
        </w:rPr>
        <w:t>הזהות המקצועית והשפעתה על מרקם העבודה.</w:t>
      </w:r>
    </w:p>
    <w:p w:rsidR="00E0600A" w:rsidRPr="00E43B10" w:rsidRDefault="00E0600A" w:rsidP="000C798D">
      <w:pPr>
        <w:pStyle w:val="a6"/>
        <w:numPr>
          <w:ilvl w:val="0"/>
          <w:numId w:val="1"/>
        </w:numPr>
        <w:spacing w:line="360" w:lineRule="auto"/>
        <w:jc w:val="both"/>
        <w:rPr>
          <w:rFonts w:asciiTheme="minorBidi" w:hAnsiTheme="minorBidi"/>
          <w:sz w:val="24"/>
          <w:szCs w:val="24"/>
        </w:rPr>
      </w:pPr>
      <w:r w:rsidRPr="00E43B10">
        <w:rPr>
          <w:rFonts w:asciiTheme="minorBidi" w:hAnsiTheme="minorBidi" w:hint="cs"/>
          <w:sz w:val="24"/>
          <w:szCs w:val="24"/>
          <w:rtl/>
        </w:rPr>
        <w:t>יצירת המבנה הצורני של העבודה על סעיפיה כרצף  קוהרנטי.</w:t>
      </w:r>
    </w:p>
    <w:p w:rsidR="00E0600A" w:rsidRPr="00E43B10" w:rsidRDefault="00E0600A" w:rsidP="000C798D">
      <w:pPr>
        <w:pStyle w:val="a6"/>
        <w:numPr>
          <w:ilvl w:val="0"/>
          <w:numId w:val="1"/>
        </w:numPr>
        <w:spacing w:line="360" w:lineRule="auto"/>
        <w:jc w:val="both"/>
        <w:rPr>
          <w:rFonts w:asciiTheme="minorBidi" w:hAnsiTheme="minorBidi"/>
          <w:sz w:val="24"/>
          <w:szCs w:val="24"/>
        </w:rPr>
      </w:pPr>
      <w:r w:rsidRPr="00E43B10">
        <w:rPr>
          <w:rFonts w:asciiTheme="minorBidi" w:hAnsiTheme="minorBidi" w:hint="cs"/>
          <w:sz w:val="24"/>
          <w:szCs w:val="24"/>
          <w:rtl/>
        </w:rPr>
        <w:t>סיכום: "אז, של מי הסיפור הזה?"</w:t>
      </w:r>
    </w:p>
    <w:p w:rsidR="00E0600A" w:rsidRPr="00E43B10" w:rsidRDefault="00E0600A" w:rsidP="00EE6D63">
      <w:pPr>
        <w:pStyle w:val="a6"/>
        <w:spacing w:line="360" w:lineRule="auto"/>
        <w:rPr>
          <w:rFonts w:asciiTheme="minorBidi" w:hAnsiTheme="minorBidi"/>
          <w:sz w:val="24"/>
          <w:szCs w:val="24"/>
          <w:rtl/>
        </w:rPr>
      </w:pPr>
    </w:p>
    <w:p w:rsidR="000C798D" w:rsidRPr="00E43B10" w:rsidRDefault="000C798D">
      <w:pPr>
        <w:bidi w:val="0"/>
        <w:rPr>
          <w:rFonts w:asciiTheme="minorBidi" w:hAnsiTheme="minorBidi"/>
          <w:b/>
          <w:bCs/>
          <w:sz w:val="24"/>
          <w:szCs w:val="24"/>
          <w:rtl/>
        </w:rPr>
      </w:pPr>
      <w:r w:rsidRPr="00E43B10">
        <w:rPr>
          <w:rFonts w:asciiTheme="minorBidi" w:hAnsiTheme="minorBidi"/>
          <w:b/>
          <w:bCs/>
          <w:sz w:val="24"/>
          <w:szCs w:val="24"/>
          <w:rtl/>
        </w:rPr>
        <w:br w:type="page"/>
      </w:r>
    </w:p>
    <w:p w:rsidR="00E0600A" w:rsidRPr="00E43B10" w:rsidRDefault="00E0600A" w:rsidP="000C798D">
      <w:pPr>
        <w:spacing w:line="360" w:lineRule="auto"/>
        <w:jc w:val="center"/>
        <w:rPr>
          <w:rFonts w:asciiTheme="minorBidi" w:hAnsiTheme="minorBidi"/>
          <w:b/>
          <w:bCs/>
          <w:sz w:val="24"/>
          <w:szCs w:val="24"/>
          <w:rtl/>
        </w:rPr>
      </w:pPr>
      <w:r w:rsidRPr="00E43B10">
        <w:rPr>
          <w:rFonts w:asciiTheme="minorBidi" w:hAnsiTheme="minorBidi" w:hint="cs"/>
          <w:b/>
          <w:bCs/>
          <w:sz w:val="24"/>
          <w:szCs w:val="24"/>
          <w:rtl/>
        </w:rPr>
        <w:lastRenderedPageBreak/>
        <w:t>ביבליוגרפיה</w:t>
      </w:r>
      <w:r w:rsidR="00F2743F" w:rsidRPr="00E43B10">
        <w:rPr>
          <w:rFonts w:asciiTheme="minorBidi" w:hAnsiTheme="minorBidi" w:hint="cs"/>
          <w:b/>
          <w:bCs/>
          <w:sz w:val="24"/>
          <w:szCs w:val="24"/>
          <w:rtl/>
        </w:rPr>
        <w:t xml:space="preserve"> לקורס של מי הסיפור  הזה</w:t>
      </w:r>
      <w:r w:rsidRPr="00E43B10">
        <w:rPr>
          <w:rFonts w:asciiTheme="minorBidi" w:hAnsiTheme="minorBidi" w:hint="cs"/>
          <w:b/>
          <w:bCs/>
          <w:sz w:val="24"/>
          <w:szCs w:val="24"/>
          <w:rtl/>
        </w:rPr>
        <w:t>:</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אבשלום ל., (2006) </w:t>
      </w:r>
      <w:r w:rsidRPr="00E43B10">
        <w:rPr>
          <w:rFonts w:asciiTheme="minorBidi" w:hAnsiTheme="minorBidi" w:hint="cs"/>
          <w:b/>
          <w:bCs/>
          <w:sz w:val="24"/>
          <w:szCs w:val="24"/>
          <w:rtl/>
        </w:rPr>
        <w:t xml:space="preserve">גורמים </w:t>
      </w:r>
      <w:proofErr w:type="spellStart"/>
      <w:r w:rsidRPr="00E43B10">
        <w:rPr>
          <w:rFonts w:asciiTheme="minorBidi" w:hAnsiTheme="minorBidi" w:hint="cs"/>
          <w:b/>
          <w:bCs/>
          <w:sz w:val="24"/>
          <w:szCs w:val="24"/>
          <w:rtl/>
        </w:rPr>
        <w:t>קורטיביים</w:t>
      </w:r>
      <w:proofErr w:type="spellEnd"/>
      <w:r w:rsidRPr="00E43B10">
        <w:rPr>
          <w:rFonts w:asciiTheme="minorBidi" w:hAnsiTheme="minorBidi" w:hint="cs"/>
          <w:b/>
          <w:bCs/>
          <w:sz w:val="24"/>
          <w:szCs w:val="24"/>
          <w:rtl/>
        </w:rPr>
        <w:t xml:space="preserve"> בטיפול</w:t>
      </w:r>
      <w:r w:rsidRPr="00E43B10">
        <w:rPr>
          <w:rFonts w:asciiTheme="minorBidi" w:hAnsiTheme="minorBidi" w:hint="cs"/>
          <w:sz w:val="24"/>
          <w:szCs w:val="24"/>
          <w:rtl/>
        </w:rPr>
        <w:t>. אתר המכון הישראלי לפסיכולוגיה יונגיאנית</w:t>
      </w:r>
      <w:r w:rsidR="000C798D" w:rsidRPr="00E43B10">
        <w:rPr>
          <w:rFonts w:asciiTheme="minorBidi" w:hAnsiTheme="minorBidi" w:hint="cs"/>
          <w:sz w:val="24"/>
          <w:szCs w:val="24"/>
          <w:rtl/>
        </w:rPr>
        <w:t>.</w:t>
      </w:r>
    </w:p>
    <w:p w:rsidR="00E0600A" w:rsidRPr="00E43B10" w:rsidRDefault="00E0600A" w:rsidP="00EE6D63">
      <w:pPr>
        <w:spacing w:line="360" w:lineRule="auto"/>
        <w:rPr>
          <w:rFonts w:asciiTheme="minorBidi" w:hAnsiTheme="minorBidi"/>
          <w:sz w:val="24"/>
          <w:szCs w:val="24"/>
          <w:rtl/>
        </w:rPr>
      </w:pPr>
      <w:proofErr w:type="spellStart"/>
      <w:r w:rsidRPr="00E43B10">
        <w:rPr>
          <w:rFonts w:asciiTheme="minorBidi" w:hAnsiTheme="minorBidi" w:hint="cs"/>
          <w:sz w:val="24"/>
          <w:szCs w:val="24"/>
          <w:rtl/>
        </w:rPr>
        <w:t>אסטס</w:t>
      </w:r>
      <w:proofErr w:type="spellEnd"/>
      <w:r w:rsidRPr="00E43B10">
        <w:rPr>
          <w:rFonts w:asciiTheme="minorBidi" w:hAnsiTheme="minorBidi" w:hint="cs"/>
          <w:sz w:val="24"/>
          <w:szCs w:val="24"/>
          <w:rtl/>
        </w:rPr>
        <w:t xml:space="preserve"> ק., (1997) </w:t>
      </w:r>
      <w:r w:rsidRPr="00E43B10">
        <w:rPr>
          <w:rFonts w:asciiTheme="minorBidi" w:hAnsiTheme="minorBidi" w:hint="cs"/>
          <w:b/>
          <w:bCs/>
          <w:sz w:val="24"/>
          <w:szCs w:val="24"/>
          <w:rtl/>
        </w:rPr>
        <w:t xml:space="preserve">רצות עם זאבים. </w:t>
      </w:r>
      <w:r w:rsidRPr="00E43B10">
        <w:rPr>
          <w:rFonts w:asciiTheme="minorBidi" w:hAnsiTheme="minorBidi" w:hint="cs"/>
          <w:sz w:val="24"/>
          <w:szCs w:val="24"/>
          <w:rtl/>
        </w:rPr>
        <w:t>תל אביב, מודן הוצאה לאור</w:t>
      </w:r>
    </w:p>
    <w:p w:rsidR="00E0600A" w:rsidRPr="00E43B10" w:rsidRDefault="00E0600A" w:rsidP="00EE6D63">
      <w:pPr>
        <w:spacing w:line="360" w:lineRule="auto"/>
        <w:rPr>
          <w:rFonts w:asciiTheme="minorBidi" w:hAnsiTheme="minorBidi"/>
          <w:sz w:val="24"/>
          <w:szCs w:val="24"/>
          <w:rtl/>
        </w:rPr>
      </w:pPr>
      <w:proofErr w:type="spellStart"/>
      <w:r w:rsidRPr="00E43B10">
        <w:rPr>
          <w:rFonts w:asciiTheme="minorBidi" w:hAnsiTheme="minorBidi" w:hint="cs"/>
          <w:sz w:val="24"/>
          <w:szCs w:val="24"/>
          <w:rtl/>
        </w:rPr>
        <w:t>בוכלצב</w:t>
      </w:r>
      <w:proofErr w:type="spellEnd"/>
      <w:r w:rsidRPr="00E43B10">
        <w:rPr>
          <w:rFonts w:asciiTheme="minorBidi" w:hAnsiTheme="minorBidi" w:hint="cs"/>
          <w:sz w:val="24"/>
          <w:szCs w:val="24"/>
          <w:rtl/>
        </w:rPr>
        <w:t xml:space="preserve"> ע., </w:t>
      </w:r>
      <w:r w:rsidRPr="00E43B10">
        <w:rPr>
          <w:rFonts w:asciiTheme="minorBidi" w:hAnsiTheme="minorBidi" w:hint="cs"/>
          <w:b/>
          <w:bCs/>
          <w:sz w:val="24"/>
          <w:szCs w:val="24"/>
          <w:rtl/>
        </w:rPr>
        <w:t xml:space="preserve">כתיבה כגאולה: טראומה ופוליטיקה בזיכרונות </w:t>
      </w:r>
      <w:proofErr w:type="spellStart"/>
      <w:r w:rsidRPr="00E43B10">
        <w:rPr>
          <w:rFonts w:asciiTheme="minorBidi" w:hAnsiTheme="minorBidi" w:hint="cs"/>
          <w:b/>
          <w:bCs/>
          <w:sz w:val="24"/>
          <w:szCs w:val="24"/>
          <w:rtl/>
        </w:rPr>
        <w:t>חייקה</w:t>
      </w:r>
      <w:proofErr w:type="spellEnd"/>
      <w:r w:rsidRPr="00E43B10">
        <w:rPr>
          <w:rFonts w:asciiTheme="minorBidi" w:hAnsiTheme="minorBidi" w:hint="cs"/>
          <w:b/>
          <w:bCs/>
          <w:sz w:val="24"/>
          <w:szCs w:val="24"/>
          <w:rtl/>
        </w:rPr>
        <w:t xml:space="preserve"> גרוסמן. </w:t>
      </w:r>
      <w:r w:rsidRPr="00E43B10">
        <w:rPr>
          <w:rFonts w:asciiTheme="minorBidi" w:hAnsiTheme="minorBidi" w:hint="cs"/>
          <w:sz w:val="24"/>
          <w:szCs w:val="24"/>
          <w:rtl/>
        </w:rPr>
        <w:t>ישראלים</w:t>
      </w:r>
      <w:r w:rsidRPr="00E43B10">
        <w:rPr>
          <w:rFonts w:asciiTheme="minorBidi" w:hAnsiTheme="minorBidi" w:hint="cs"/>
          <w:b/>
          <w:bCs/>
          <w:sz w:val="24"/>
          <w:szCs w:val="24"/>
          <w:rtl/>
        </w:rPr>
        <w:t xml:space="preserve">, </w:t>
      </w:r>
      <w:r w:rsidRPr="00E43B10">
        <w:rPr>
          <w:rFonts w:asciiTheme="minorBidi" w:hAnsiTheme="minorBidi" w:hint="cs"/>
          <w:sz w:val="24"/>
          <w:szCs w:val="24"/>
          <w:rtl/>
        </w:rPr>
        <w:t xml:space="preserve">גיליון </w:t>
      </w:r>
      <w:r w:rsidRPr="00E43B10">
        <w:rPr>
          <w:rFonts w:asciiTheme="minorBidi" w:hAnsiTheme="minorBidi" w:hint="cs"/>
          <w:b/>
          <w:bCs/>
          <w:sz w:val="24"/>
          <w:szCs w:val="24"/>
          <w:rtl/>
        </w:rPr>
        <w:t>3</w:t>
      </w:r>
      <w:r w:rsidRPr="00E43B10">
        <w:rPr>
          <w:rFonts w:asciiTheme="minorBidi" w:hAnsiTheme="minorBidi" w:hint="cs"/>
          <w:sz w:val="24"/>
          <w:szCs w:val="24"/>
          <w:rtl/>
        </w:rPr>
        <w:t>, סתיו 2011</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בן ישראל מ., (2012) </w:t>
      </w:r>
      <w:r w:rsidRPr="00E43B10">
        <w:rPr>
          <w:rFonts w:asciiTheme="minorBidi" w:hAnsiTheme="minorBidi" w:hint="cs"/>
          <w:b/>
          <w:bCs/>
          <w:sz w:val="24"/>
          <w:szCs w:val="24"/>
          <w:rtl/>
        </w:rPr>
        <w:t>סיפורים יכולים להציל.</w:t>
      </w:r>
      <w:r w:rsidRPr="00E43B10">
        <w:rPr>
          <w:rFonts w:asciiTheme="minorBidi" w:hAnsiTheme="minorBidi" w:hint="cs"/>
          <w:sz w:val="24"/>
          <w:szCs w:val="24"/>
          <w:rtl/>
        </w:rPr>
        <w:t xml:space="preserve"> תל אביב, עם עובד</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ברנע איתמר., (2009) </w:t>
      </w:r>
      <w:r w:rsidRPr="00E43B10">
        <w:rPr>
          <w:rFonts w:asciiTheme="minorBidi" w:hAnsiTheme="minorBidi" w:hint="cs"/>
          <w:b/>
          <w:bCs/>
          <w:sz w:val="24"/>
          <w:szCs w:val="24"/>
          <w:rtl/>
        </w:rPr>
        <w:t xml:space="preserve">להיות מטפל בטראומה. </w:t>
      </w:r>
      <w:r w:rsidRPr="00E43B10">
        <w:rPr>
          <w:rFonts w:asciiTheme="minorBidi" w:hAnsiTheme="minorBidi" w:hint="cs"/>
          <w:sz w:val="24"/>
          <w:szCs w:val="24"/>
          <w:rtl/>
        </w:rPr>
        <w:t>המכון הישראלי לפסיכולוגיה יונגיאנית</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הופ ד"ר ד., (1993) </w:t>
      </w:r>
      <w:r w:rsidRPr="00E43B10">
        <w:rPr>
          <w:rFonts w:asciiTheme="minorBidi" w:hAnsiTheme="minorBidi" w:hint="cs"/>
          <w:b/>
          <w:bCs/>
          <w:sz w:val="24"/>
          <w:szCs w:val="24"/>
          <w:rtl/>
        </w:rPr>
        <w:t xml:space="preserve">אתה הקורא ואתה הנקרא </w:t>
      </w:r>
      <w:r w:rsidRPr="00E43B10">
        <w:rPr>
          <w:rFonts w:asciiTheme="minorBidi" w:hAnsiTheme="minorBidi"/>
          <w:b/>
          <w:bCs/>
          <w:sz w:val="24"/>
          <w:szCs w:val="24"/>
          <w:rtl/>
        </w:rPr>
        <w:t>–</w:t>
      </w:r>
      <w:r w:rsidRPr="00E43B10">
        <w:rPr>
          <w:rFonts w:asciiTheme="minorBidi" w:hAnsiTheme="minorBidi" w:hint="cs"/>
          <w:b/>
          <w:bCs/>
          <w:sz w:val="24"/>
          <w:szCs w:val="24"/>
          <w:rtl/>
        </w:rPr>
        <w:t xml:space="preserve"> מסע לארץ פנטזיה. </w:t>
      </w:r>
      <w:r w:rsidRPr="00E43B10">
        <w:rPr>
          <w:rFonts w:asciiTheme="minorBidi" w:hAnsiTheme="minorBidi" w:hint="cs"/>
          <w:sz w:val="24"/>
          <w:szCs w:val="24"/>
          <w:rtl/>
        </w:rPr>
        <w:t>שיחות, כרך ז' חובר' מס' 3</w:t>
      </w:r>
    </w:p>
    <w:p w:rsidR="00E0600A" w:rsidRPr="00E43B10" w:rsidRDefault="00E0600A" w:rsidP="00EE6D63">
      <w:pPr>
        <w:spacing w:line="360" w:lineRule="auto"/>
        <w:rPr>
          <w:rFonts w:asciiTheme="minorBidi" w:hAnsiTheme="minorBidi"/>
          <w:b/>
          <w:bCs/>
          <w:sz w:val="24"/>
          <w:szCs w:val="24"/>
          <w:rtl/>
        </w:rPr>
      </w:pPr>
      <w:r w:rsidRPr="00E43B10">
        <w:rPr>
          <w:rFonts w:asciiTheme="minorBidi" w:hAnsiTheme="minorBidi" w:hint="cs"/>
          <w:sz w:val="24"/>
          <w:szCs w:val="24"/>
          <w:rtl/>
        </w:rPr>
        <w:t>יונג ק.ג., (1993)</w:t>
      </w:r>
      <w:r w:rsidRPr="00E43B10">
        <w:rPr>
          <w:rFonts w:asciiTheme="minorBidi" w:hAnsiTheme="minorBidi" w:hint="cs"/>
          <w:b/>
          <w:bCs/>
          <w:sz w:val="24"/>
          <w:szCs w:val="24"/>
          <w:rtl/>
        </w:rPr>
        <w:t xml:space="preserve"> </w:t>
      </w:r>
      <w:proofErr w:type="spellStart"/>
      <w:r w:rsidRPr="00E43B10">
        <w:rPr>
          <w:rFonts w:asciiTheme="minorBidi" w:hAnsiTheme="minorBidi" w:hint="cs"/>
          <w:b/>
          <w:bCs/>
          <w:sz w:val="24"/>
          <w:szCs w:val="24"/>
          <w:rtl/>
        </w:rPr>
        <w:t>זכרונות</w:t>
      </w:r>
      <w:proofErr w:type="spellEnd"/>
      <w:r w:rsidRPr="00E43B10">
        <w:rPr>
          <w:rFonts w:asciiTheme="minorBidi" w:hAnsiTheme="minorBidi" w:hint="cs"/>
          <w:b/>
          <w:bCs/>
          <w:sz w:val="24"/>
          <w:szCs w:val="24"/>
          <w:rtl/>
        </w:rPr>
        <w:t xml:space="preserve"> חלומות מחשבות. </w:t>
      </w:r>
      <w:r w:rsidRPr="00E43B10">
        <w:rPr>
          <w:rFonts w:asciiTheme="minorBidi" w:hAnsiTheme="minorBidi" w:hint="cs"/>
          <w:sz w:val="24"/>
          <w:szCs w:val="24"/>
          <w:rtl/>
        </w:rPr>
        <w:t>תל-אביב, הוצאת רמות</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לויזון י., (2010) </w:t>
      </w:r>
      <w:r w:rsidRPr="00E43B10">
        <w:rPr>
          <w:rFonts w:asciiTheme="minorBidi" w:hAnsiTheme="minorBidi" w:hint="cs"/>
          <w:b/>
          <w:bCs/>
          <w:sz w:val="24"/>
          <w:szCs w:val="24"/>
          <w:rtl/>
        </w:rPr>
        <w:t xml:space="preserve">מיתוסים וטראומה </w:t>
      </w:r>
      <w:r w:rsidRPr="00E43B10">
        <w:rPr>
          <w:rFonts w:asciiTheme="minorBidi" w:hAnsiTheme="minorBidi"/>
          <w:b/>
          <w:bCs/>
          <w:sz w:val="24"/>
          <w:szCs w:val="24"/>
          <w:rtl/>
        </w:rPr>
        <w:t>–</w:t>
      </w:r>
      <w:r w:rsidRPr="00E43B10">
        <w:rPr>
          <w:rFonts w:asciiTheme="minorBidi" w:hAnsiTheme="minorBidi" w:hint="cs"/>
          <w:b/>
          <w:bCs/>
          <w:sz w:val="24"/>
          <w:szCs w:val="24"/>
          <w:rtl/>
        </w:rPr>
        <w:t xml:space="preserve"> היבטים סמליים בטיפול בטראומת ילדות.</w:t>
      </w:r>
      <w:r w:rsidRPr="00E43B10">
        <w:rPr>
          <w:rFonts w:asciiTheme="minorBidi" w:hAnsiTheme="minorBidi" w:hint="cs"/>
          <w:sz w:val="24"/>
          <w:szCs w:val="24"/>
          <w:rtl/>
        </w:rPr>
        <w:t xml:space="preserve"> אתר העמותה היונגיאנית הישראלית</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לויזון י., (2016) </w:t>
      </w:r>
      <w:r w:rsidRPr="00E43B10">
        <w:rPr>
          <w:rFonts w:asciiTheme="minorBidi" w:hAnsiTheme="minorBidi" w:hint="cs"/>
          <w:b/>
          <w:bCs/>
          <w:sz w:val="24"/>
          <w:szCs w:val="24"/>
          <w:rtl/>
        </w:rPr>
        <w:t xml:space="preserve">אורפיאוס בשאול </w:t>
      </w:r>
      <w:r w:rsidRPr="00E43B10">
        <w:rPr>
          <w:rFonts w:asciiTheme="minorBidi" w:hAnsiTheme="minorBidi"/>
          <w:b/>
          <w:bCs/>
          <w:sz w:val="24"/>
          <w:szCs w:val="24"/>
          <w:rtl/>
        </w:rPr>
        <w:t>–</w:t>
      </w:r>
      <w:r w:rsidRPr="00E43B10">
        <w:rPr>
          <w:rFonts w:asciiTheme="minorBidi" w:hAnsiTheme="minorBidi" w:hint="cs"/>
          <w:b/>
          <w:bCs/>
          <w:sz w:val="24"/>
          <w:szCs w:val="24"/>
          <w:rtl/>
        </w:rPr>
        <w:t xml:space="preserve"> טיפול בבנים נפגעי טראומת ילדות ובמעגל הפגיעה המינית. </w:t>
      </w:r>
      <w:r w:rsidRPr="00E43B10">
        <w:rPr>
          <w:rFonts w:asciiTheme="minorBidi" w:hAnsiTheme="minorBidi" w:hint="cs"/>
          <w:sz w:val="24"/>
          <w:szCs w:val="24"/>
          <w:rtl/>
        </w:rPr>
        <w:t>אתר העמותה היונגיאנית הישראלית החדשה</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נצר ר., ( 1994) </w:t>
      </w:r>
      <w:r w:rsidRPr="00E43B10">
        <w:rPr>
          <w:rFonts w:asciiTheme="minorBidi" w:hAnsiTheme="minorBidi" w:hint="cs"/>
          <w:b/>
          <w:bCs/>
          <w:sz w:val="24"/>
          <w:szCs w:val="24"/>
          <w:rtl/>
        </w:rPr>
        <w:t>להקשיב לה (על טיפול בילדה קטנה אחת וכל מה ששמעתי מפיה)</w:t>
      </w:r>
      <w:r w:rsidRPr="00E43B10">
        <w:rPr>
          <w:rFonts w:asciiTheme="minorBidi" w:hAnsiTheme="minorBidi" w:hint="cs"/>
          <w:sz w:val="24"/>
          <w:szCs w:val="24"/>
          <w:rtl/>
        </w:rPr>
        <w:t xml:space="preserve"> "כן כתב נפש", גיליון יוני</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נצר ר., (2012) </w:t>
      </w:r>
      <w:r w:rsidRPr="00E43B10">
        <w:rPr>
          <w:rFonts w:asciiTheme="minorBidi" w:hAnsiTheme="minorBidi" w:hint="cs"/>
          <w:b/>
          <w:bCs/>
          <w:sz w:val="24"/>
          <w:szCs w:val="24"/>
          <w:rtl/>
        </w:rPr>
        <w:t>להעמיק חדור מתחת לשטח העור, יחסי מטפל-מטופל בגישה יונגיאנית.</w:t>
      </w:r>
      <w:r w:rsidRPr="00E43B10">
        <w:rPr>
          <w:rFonts w:asciiTheme="minorBidi" w:hAnsiTheme="minorBidi" w:hint="cs"/>
          <w:sz w:val="24"/>
          <w:szCs w:val="24"/>
          <w:rtl/>
        </w:rPr>
        <w:t xml:space="preserve"> אתר פסיכולוגיה עברית</w:t>
      </w:r>
    </w:p>
    <w:p w:rsidR="00E0600A" w:rsidRPr="00E43B10" w:rsidRDefault="00E0600A" w:rsidP="00EE6D63">
      <w:pPr>
        <w:spacing w:line="360" w:lineRule="auto"/>
        <w:rPr>
          <w:rFonts w:asciiTheme="minorBidi" w:hAnsiTheme="minorBidi"/>
          <w:sz w:val="24"/>
          <w:szCs w:val="24"/>
          <w:rtl/>
        </w:rPr>
      </w:pPr>
      <w:r w:rsidRPr="00E43B10">
        <w:rPr>
          <w:rFonts w:asciiTheme="minorBidi" w:hAnsiTheme="minorBidi" w:hint="cs"/>
          <w:sz w:val="24"/>
          <w:szCs w:val="24"/>
          <w:rtl/>
        </w:rPr>
        <w:t xml:space="preserve">שלו ש., (1987) </w:t>
      </w:r>
      <w:r w:rsidRPr="00E43B10">
        <w:rPr>
          <w:rFonts w:asciiTheme="minorBidi" w:hAnsiTheme="minorBidi" w:hint="cs"/>
          <w:b/>
          <w:bCs/>
          <w:sz w:val="24"/>
          <w:szCs w:val="24"/>
          <w:rtl/>
        </w:rPr>
        <w:t>פסיכותרפיה יונגיאנית ויצירתיות</w:t>
      </w:r>
      <w:r w:rsidRPr="00E43B10">
        <w:rPr>
          <w:rFonts w:asciiTheme="minorBidi" w:hAnsiTheme="minorBidi" w:hint="cs"/>
          <w:sz w:val="24"/>
          <w:szCs w:val="24"/>
          <w:rtl/>
        </w:rPr>
        <w:t>. שיחות, חוב' מס' 3, יוני</w:t>
      </w:r>
    </w:p>
    <w:p w:rsidR="00E0600A" w:rsidRPr="00E43B10" w:rsidRDefault="000C798D" w:rsidP="000C798D">
      <w:pPr>
        <w:bidi w:val="0"/>
        <w:spacing w:line="360" w:lineRule="auto"/>
        <w:rPr>
          <w:rFonts w:asciiTheme="minorBidi" w:hAnsiTheme="minorBidi"/>
          <w:sz w:val="24"/>
          <w:szCs w:val="24"/>
          <w:rtl/>
        </w:rPr>
      </w:pPr>
      <w:proofErr w:type="spellStart"/>
      <w:r w:rsidRPr="00E43B10">
        <w:rPr>
          <w:rFonts w:asciiTheme="minorBidi" w:hAnsiTheme="minorBidi"/>
          <w:sz w:val="24"/>
          <w:szCs w:val="24"/>
        </w:rPr>
        <w:t>Kalsched</w:t>
      </w:r>
      <w:proofErr w:type="spellEnd"/>
      <w:r w:rsidRPr="00E43B10">
        <w:rPr>
          <w:rFonts w:asciiTheme="minorBidi" w:hAnsiTheme="minorBidi"/>
          <w:sz w:val="24"/>
          <w:szCs w:val="24"/>
        </w:rPr>
        <w:t xml:space="preserve"> D</w:t>
      </w:r>
      <w:r w:rsidR="00E0600A" w:rsidRPr="00E43B10">
        <w:rPr>
          <w:rFonts w:asciiTheme="minorBidi" w:hAnsiTheme="minorBidi"/>
          <w:sz w:val="24"/>
          <w:szCs w:val="24"/>
        </w:rPr>
        <w:t>,</w:t>
      </w:r>
      <w:r w:rsidRPr="00E43B10">
        <w:rPr>
          <w:rFonts w:asciiTheme="minorBidi" w:hAnsiTheme="minorBidi"/>
          <w:sz w:val="24"/>
          <w:szCs w:val="24"/>
        </w:rPr>
        <w:t xml:space="preserve"> </w:t>
      </w:r>
      <w:r w:rsidR="00E0600A" w:rsidRPr="00E43B10">
        <w:rPr>
          <w:rFonts w:asciiTheme="minorBidi" w:hAnsiTheme="minorBidi"/>
          <w:sz w:val="24"/>
          <w:szCs w:val="24"/>
        </w:rPr>
        <w:t xml:space="preserve">(2011) </w:t>
      </w:r>
      <w:r w:rsidR="00E0600A" w:rsidRPr="00E43B10">
        <w:rPr>
          <w:rFonts w:asciiTheme="minorBidi" w:hAnsiTheme="minorBidi"/>
          <w:i/>
          <w:iCs/>
          <w:sz w:val="24"/>
          <w:szCs w:val="24"/>
        </w:rPr>
        <w:t>Defenses in dreams: Clinical Reflections on the Multiplicity Necessary for Survival in Pieces</w:t>
      </w:r>
      <w:r w:rsidR="00E0600A" w:rsidRPr="00E43B10">
        <w:rPr>
          <w:rFonts w:asciiTheme="minorBidi" w:hAnsiTheme="minorBidi"/>
          <w:b/>
          <w:bCs/>
          <w:sz w:val="24"/>
          <w:szCs w:val="24"/>
        </w:rPr>
        <w:t xml:space="preserve">. </w:t>
      </w:r>
      <w:r w:rsidR="00E0600A" w:rsidRPr="00E43B10">
        <w:rPr>
          <w:rFonts w:asciiTheme="minorBidi" w:hAnsiTheme="minorBidi"/>
          <w:sz w:val="24"/>
          <w:szCs w:val="24"/>
        </w:rPr>
        <w:t>Given at IAAP Congress in Montreal</w:t>
      </w:r>
      <w:r w:rsidRPr="00E43B10">
        <w:rPr>
          <w:rFonts w:asciiTheme="minorBidi" w:hAnsiTheme="minorBidi"/>
          <w:sz w:val="24"/>
          <w:szCs w:val="24"/>
        </w:rPr>
        <w:t>.</w:t>
      </w:r>
      <w:r w:rsidR="00E0600A" w:rsidRPr="00E43B10">
        <w:rPr>
          <w:rFonts w:asciiTheme="minorBidi" w:hAnsiTheme="minorBidi"/>
          <w:sz w:val="24"/>
          <w:szCs w:val="24"/>
        </w:rPr>
        <w:t xml:space="preserve">                  </w:t>
      </w:r>
    </w:p>
    <w:p w:rsidR="00E0600A" w:rsidRPr="00E43B10" w:rsidRDefault="00E0600A" w:rsidP="000C798D">
      <w:pPr>
        <w:bidi w:val="0"/>
        <w:spacing w:line="360" w:lineRule="auto"/>
        <w:rPr>
          <w:rFonts w:asciiTheme="minorBidi" w:hAnsiTheme="minorBidi"/>
          <w:sz w:val="24"/>
          <w:szCs w:val="24"/>
          <w:rtl/>
        </w:rPr>
      </w:pPr>
      <w:r w:rsidRPr="00E43B10">
        <w:rPr>
          <w:rFonts w:asciiTheme="minorBidi" w:hAnsiTheme="minorBidi"/>
          <w:sz w:val="24"/>
          <w:szCs w:val="24"/>
        </w:rPr>
        <w:t xml:space="preserve">Wilkinson M., (2006) </w:t>
      </w:r>
      <w:r w:rsidRPr="00E43B10">
        <w:rPr>
          <w:rFonts w:asciiTheme="minorBidi" w:hAnsiTheme="minorBidi"/>
          <w:i/>
          <w:iCs/>
          <w:sz w:val="24"/>
          <w:szCs w:val="24"/>
        </w:rPr>
        <w:t>Coming into Mind</w:t>
      </w:r>
      <w:r w:rsidRPr="00E43B10">
        <w:rPr>
          <w:rFonts w:asciiTheme="minorBidi" w:hAnsiTheme="minorBidi"/>
          <w:b/>
          <w:bCs/>
          <w:sz w:val="24"/>
          <w:szCs w:val="24"/>
        </w:rPr>
        <w:t xml:space="preserve">. </w:t>
      </w:r>
      <w:r w:rsidRPr="00E43B10">
        <w:rPr>
          <w:rFonts w:asciiTheme="minorBidi" w:hAnsiTheme="minorBidi"/>
          <w:sz w:val="24"/>
          <w:szCs w:val="24"/>
        </w:rPr>
        <w:t xml:space="preserve">U.S.A, Routledge                                                                   </w:t>
      </w:r>
      <w:r w:rsidR="000C798D" w:rsidRPr="00E43B10">
        <w:rPr>
          <w:rFonts w:asciiTheme="minorBidi" w:hAnsiTheme="minorBidi"/>
          <w:sz w:val="24"/>
          <w:szCs w:val="24"/>
        </w:rPr>
        <w:t xml:space="preserve">                             </w:t>
      </w:r>
    </w:p>
    <w:p w:rsidR="00DD0E2E" w:rsidRPr="00E43B10" w:rsidRDefault="00DD0E2E" w:rsidP="00DD0E2E">
      <w:pPr>
        <w:bidi w:val="0"/>
        <w:rPr>
          <w:rFonts w:ascii="Gisha" w:eastAsia="Times New Roman" w:hAnsi="Gisha" w:cs="Gisha"/>
          <w:sz w:val="24"/>
          <w:szCs w:val="24"/>
          <w:rtl/>
        </w:rPr>
      </w:pPr>
    </w:p>
    <w:p w:rsidR="00DD0E2E" w:rsidRPr="00E43B10" w:rsidRDefault="00DD0E2E" w:rsidP="00DD0E2E">
      <w:pPr>
        <w:rPr>
          <w:rFonts w:ascii="Gisha" w:eastAsia="Times New Roman" w:hAnsi="Gisha" w:cs="Gisha"/>
          <w:sz w:val="24"/>
          <w:szCs w:val="24"/>
          <w:rtl/>
        </w:rPr>
      </w:pPr>
    </w:p>
    <w:p w:rsidR="00DD0E2E" w:rsidRPr="00E43B10" w:rsidRDefault="00DD0E2E" w:rsidP="00DD0E2E">
      <w:pPr>
        <w:rPr>
          <w:rFonts w:ascii="Gisha" w:eastAsia="Times New Roman" w:hAnsi="Gisha" w:cs="Gisha"/>
          <w:sz w:val="24"/>
          <w:szCs w:val="24"/>
          <w:rtl/>
        </w:rPr>
      </w:pPr>
    </w:p>
    <w:p w:rsidR="00694A9B" w:rsidRPr="00E43B10" w:rsidRDefault="00694A9B" w:rsidP="00DD0E2E">
      <w:pPr>
        <w:rPr>
          <w:rFonts w:ascii="Gisha" w:eastAsia="Times New Roman" w:hAnsi="Gisha" w:cs="Gisha"/>
          <w:b/>
          <w:bCs/>
          <w:sz w:val="24"/>
          <w:szCs w:val="24"/>
        </w:rPr>
      </w:pPr>
      <w:r w:rsidRPr="00E43B10">
        <w:rPr>
          <w:rFonts w:ascii="Gisha" w:eastAsia="Times New Roman" w:hAnsi="Gisha" w:cs="Gisha"/>
          <w:b/>
          <w:bCs/>
          <w:sz w:val="24"/>
          <w:szCs w:val="24"/>
          <w:rtl/>
        </w:rPr>
        <w:lastRenderedPageBreak/>
        <w:t xml:space="preserve">תורת הטיפוסים </w:t>
      </w:r>
      <w:r w:rsidR="00DD0E2E" w:rsidRPr="00E43B10">
        <w:rPr>
          <w:rFonts w:ascii="Gisha" w:eastAsia="Times New Roman" w:hAnsi="Gisha" w:cs="Gisha" w:hint="cs"/>
          <w:b/>
          <w:bCs/>
          <w:sz w:val="24"/>
          <w:szCs w:val="24"/>
          <w:rtl/>
        </w:rPr>
        <w:t xml:space="preserve">הפסיכולוגיים </w:t>
      </w:r>
      <w:r w:rsidRPr="00E43B10">
        <w:rPr>
          <w:rFonts w:ascii="Gisha" w:eastAsia="Times New Roman" w:hAnsi="Gisha" w:cs="Gisha"/>
          <w:b/>
          <w:bCs/>
          <w:sz w:val="24"/>
          <w:szCs w:val="24"/>
          <w:rtl/>
        </w:rPr>
        <w:t>של יונג</w:t>
      </w:r>
      <w:r w:rsidR="00DD0E2E" w:rsidRPr="00E43B10">
        <w:rPr>
          <w:rFonts w:ascii="Gisha" w:eastAsia="Times New Roman" w:hAnsi="Gisha" w:cs="Gisha" w:hint="cs"/>
          <w:sz w:val="24"/>
          <w:szCs w:val="24"/>
          <w:rtl/>
        </w:rPr>
        <w:t xml:space="preserve">. </w:t>
      </w:r>
      <w:r w:rsidR="00643EF6" w:rsidRPr="00E43B10">
        <w:rPr>
          <w:rFonts w:ascii="Gisha" w:eastAsia="Times New Roman" w:hAnsi="Gisha" w:cs="Gisha"/>
          <w:b/>
          <w:bCs/>
          <w:sz w:val="24"/>
          <w:szCs w:val="24"/>
          <w:rtl/>
        </w:rPr>
        <w:t>דליה קאולי</w:t>
      </w:r>
    </w:p>
    <w:p w:rsidR="00694A9B" w:rsidRPr="00E43B10" w:rsidRDefault="00694A9B" w:rsidP="00EE6D63">
      <w:pPr>
        <w:shd w:val="clear" w:color="auto" w:fill="FFFFFF"/>
        <w:spacing w:after="0" w:line="360" w:lineRule="auto"/>
        <w:rPr>
          <w:rFonts w:ascii="Gisha" w:eastAsia="Times New Roman" w:hAnsi="Gisha" w:cs="Gisha"/>
          <w:sz w:val="24"/>
          <w:szCs w:val="24"/>
          <w:rtl/>
        </w:rPr>
      </w:pPr>
    </w:p>
    <w:p w:rsidR="00694A9B" w:rsidRPr="00E43B10" w:rsidRDefault="00694A9B" w:rsidP="008641B2">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במפגש נעסוק בתורת הטיפוסים הפסיכול</w:t>
      </w:r>
      <w:r w:rsidR="00DD0E2E" w:rsidRPr="00E43B10">
        <w:rPr>
          <w:rFonts w:ascii="Gisha" w:eastAsia="Times New Roman" w:hAnsi="Gisha" w:cs="Gisha" w:hint="cs"/>
          <w:sz w:val="24"/>
          <w:szCs w:val="24"/>
          <w:rtl/>
        </w:rPr>
        <w:t>ו</w:t>
      </w:r>
      <w:r w:rsidRPr="00E43B10">
        <w:rPr>
          <w:rFonts w:ascii="Gisha" w:eastAsia="Times New Roman" w:hAnsi="Gisha" w:cs="Gisha"/>
          <w:sz w:val="24"/>
          <w:szCs w:val="24"/>
          <w:rtl/>
        </w:rPr>
        <w:t>גיים על פי יונג.</w:t>
      </w:r>
      <w:r w:rsidR="00DD0E2E" w:rsidRPr="00E43B10">
        <w:rPr>
          <w:rFonts w:ascii="Gisha" w:eastAsia="Times New Roman" w:hAnsi="Gisha" w:cs="Gisha" w:hint="cs"/>
          <w:sz w:val="24"/>
          <w:szCs w:val="24"/>
          <w:rtl/>
        </w:rPr>
        <w:t xml:space="preserve"> </w:t>
      </w:r>
      <w:r w:rsidR="00DD0E2E" w:rsidRPr="00E43B10">
        <w:rPr>
          <w:rFonts w:ascii="Gisha" w:eastAsia="Times New Roman" w:hAnsi="Gisha" w:cs="Gisha"/>
          <w:sz w:val="24"/>
          <w:szCs w:val="24"/>
          <w:rtl/>
        </w:rPr>
        <w:t>נעסוק בציר אקסטרו</w:t>
      </w:r>
      <w:r w:rsidR="00DD0E2E" w:rsidRPr="00E43B10">
        <w:rPr>
          <w:rFonts w:ascii="Gisha" w:eastAsia="Times New Roman" w:hAnsi="Gisha" w:cs="Gisha" w:hint="cs"/>
          <w:sz w:val="24"/>
          <w:szCs w:val="24"/>
          <w:rtl/>
        </w:rPr>
        <w:t>ב</w:t>
      </w:r>
      <w:r w:rsidR="00DD0E2E" w:rsidRPr="00E43B10">
        <w:rPr>
          <w:rFonts w:ascii="Gisha" w:eastAsia="Times New Roman" w:hAnsi="Gisha" w:cs="Gisha"/>
          <w:sz w:val="24"/>
          <w:szCs w:val="24"/>
          <w:rtl/>
        </w:rPr>
        <w:t>רט-אינטרו</w:t>
      </w:r>
      <w:r w:rsidR="00DD0E2E" w:rsidRPr="00E43B10">
        <w:rPr>
          <w:rFonts w:ascii="Gisha" w:eastAsia="Times New Roman" w:hAnsi="Gisha" w:cs="Gisha" w:hint="cs"/>
          <w:sz w:val="24"/>
          <w:szCs w:val="24"/>
          <w:rtl/>
        </w:rPr>
        <w:t>ב</w:t>
      </w:r>
      <w:r w:rsidRPr="00E43B10">
        <w:rPr>
          <w:rFonts w:ascii="Gisha" w:eastAsia="Times New Roman" w:hAnsi="Gisha" w:cs="Gisha"/>
          <w:sz w:val="24"/>
          <w:szCs w:val="24"/>
          <w:rtl/>
        </w:rPr>
        <w:t>רט וכן בארבעת הפונקציות של התודעה: חשיבה, רגש, אינטואיציה  ותחושה.</w:t>
      </w:r>
    </w:p>
    <w:p w:rsidR="00694A9B" w:rsidRPr="00E43B10" w:rsidRDefault="00694A9B" w:rsidP="008641B2">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 xml:space="preserve">פונקציית החשיבה </w:t>
      </w:r>
      <w:r w:rsidR="00DD0E2E" w:rsidRPr="00E43B10">
        <w:rPr>
          <w:rFonts w:ascii="Gisha" w:eastAsia="Times New Roman" w:hAnsi="Gisha" w:cs="Gisha"/>
          <w:sz w:val="24"/>
          <w:szCs w:val="24"/>
        </w:rPr>
        <w:t xml:space="preserve"> </w:t>
      </w:r>
      <w:r w:rsidRPr="00E43B10">
        <w:rPr>
          <w:rFonts w:ascii="Gisha" w:eastAsia="Times New Roman" w:hAnsi="Gisha" w:cs="Gisha"/>
          <w:sz w:val="24"/>
          <w:szCs w:val="24"/>
        </w:rPr>
        <w:t>Thinking</w:t>
      </w:r>
      <w:r w:rsidRPr="00E43B10">
        <w:rPr>
          <w:rFonts w:ascii="Gisha" w:eastAsia="Times New Roman" w:hAnsi="Gisha" w:cs="Gisha"/>
          <w:sz w:val="24"/>
          <w:szCs w:val="24"/>
          <w:rtl/>
        </w:rPr>
        <w:t xml:space="preserve">- היא פונקציה המסייעת לאגו לדעת מה הדברים הם, </w:t>
      </w:r>
      <w:r w:rsidRPr="00E43B10">
        <w:rPr>
          <w:rFonts w:ascii="Gisha" w:eastAsia="Times New Roman" w:hAnsi="Gisha" w:cs="Gisha"/>
          <w:sz w:val="24"/>
          <w:szCs w:val="24"/>
        </w:rPr>
        <w:t>What</w:t>
      </w:r>
      <w:r w:rsidR="00DD0E2E"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 היא נותנת שם לדברים.</w:t>
      </w:r>
    </w:p>
    <w:p w:rsidR="00694A9B" w:rsidRPr="00E43B10" w:rsidRDefault="00694A9B" w:rsidP="008641B2">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פונקציית הרגש-</w:t>
      </w:r>
      <w:r w:rsidR="00DD0E2E" w:rsidRPr="00E43B10">
        <w:rPr>
          <w:rFonts w:ascii="Gisha" w:eastAsia="Times New Roman" w:hAnsi="Gisha" w:cs="Gisha"/>
          <w:sz w:val="24"/>
          <w:szCs w:val="24"/>
        </w:rPr>
        <w:t xml:space="preserve"> </w:t>
      </w:r>
      <w:r w:rsidRPr="00E43B10">
        <w:rPr>
          <w:rFonts w:ascii="Gisha" w:eastAsia="Times New Roman" w:hAnsi="Gisha" w:cs="Gisha"/>
          <w:sz w:val="24"/>
          <w:szCs w:val="24"/>
        </w:rPr>
        <w:t>Feeling</w:t>
      </w:r>
      <w:r w:rsidRPr="00E43B10">
        <w:rPr>
          <w:rFonts w:ascii="Gisha" w:eastAsia="Times New Roman" w:hAnsi="Gisha" w:cs="Gisha"/>
          <w:sz w:val="24"/>
          <w:szCs w:val="24"/>
          <w:rtl/>
        </w:rPr>
        <w:t xml:space="preserve">- זו פונקציה האומרת לאגו דרך ה </w:t>
      </w:r>
      <w:r w:rsidRPr="00E43B10">
        <w:rPr>
          <w:rFonts w:ascii="Gisha" w:eastAsia="Times New Roman" w:hAnsi="Gisha" w:cs="Gisha"/>
          <w:sz w:val="24"/>
          <w:szCs w:val="24"/>
        </w:rPr>
        <w:t>feeling tone</w:t>
      </w:r>
      <w:r w:rsidRPr="00E43B10">
        <w:rPr>
          <w:rFonts w:ascii="Gisha" w:eastAsia="Times New Roman" w:hAnsi="Gisha" w:cs="Gisha"/>
          <w:sz w:val="24"/>
          <w:szCs w:val="24"/>
          <w:rtl/>
        </w:rPr>
        <w:t xml:space="preserve"> מהו הערך הרגשי של הדברים עבור האגו עצמו.</w:t>
      </w:r>
    </w:p>
    <w:p w:rsidR="00694A9B" w:rsidRPr="00E43B10" w:rsidRDefault="00694A9B" w:rsidP="008641B2">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 xml:space="preserve">פונקציית התחושה - </w:t>
      </w:r>
      <w:r w:rsidRPr="00E43B10">
        <w:rPr>
          <w:rFonts w:ascii="Gisha" w:eastAsia="Times New Roman" w:hAnsi="Gisha" w:cs="Gisha"/>
          <w:sz w:val="24"/>
          <w:szCs w:val="24"/>
        </w:rPr>
        <w:t>sensation</w:t>
      </w:r>
      <w:r w:rsidRPr="00E43B10">
        <w:rPr>
          <w:rFonts w:ascii="Gisha" w:eastAsia="Times New Roman" w:hAnsi="Gisha" w:cs="Gisha"/>
          <w:sz w:val="24"/>
          <w:szCs w:val="24"/>
          <w:rtl/>
        </w:rPr>
        <w:t xml:space="preserve"> - נסמכת על החושים. היא כלל היכולת לתקשר ולקלוט מהעולם שבחוץ. </w:t>
      </w:r>
    </w:p>
    <w:p w:rsidR="00694A9B" w:rsidRPr="00E43B10" w:rsidRDefault="00694A9B" w:rsidP="008641B2">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 xml:space="preserve">פונקציית האינטואיציה - </w:t>
      </w:r>
      <w:r w:rsidRPr="00E43B10">
        <w:rPr>
          <w:rFonts w:ascii="Gisha" w:eastAsia="Times New Roman" w:hAnsi="Gisha" w:cs="Gisha"/>
          <w:sz w:val="24"/>
          <w:szCs w:val="24"/>
        </w:rPr>
        <w:t>intuition</w:t>
      </w:r>
      <w:r w:rsidRPr="00E43B10">
        <w:rPr>
          <w:rFonts w:ascii="Gisha" w:eastAsia="Times New Roman" w:hAnsi="Gisha" w:cs="Gisha"/>
          <w:sz w:val="24"/>
          <w:szCs w:val="24"/>
          <w:rtl/>
        </w:rPr>
        <w:t xml:space="preserve"> - היא תחושה של מצבים בהם אין ידיעה ועובדות מוצקות. זוהי פונקציה שאינה נסמכת על החושים, אלא נעזרת בלא מודע.</w:t>
      </w:r>
    </w:p>
    <w:p w:rsidR="00694A9B" w:rsidRPr="00E43B10" w:rsidRDefault="00694A9B" w:rsidP="008641B2">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במפגש נעסוק בצלב המתרחש בין הפונקציות ובציר אקסטרוברט-אינטרוברט.</w:t>
      </w:r>
    </w:p>
    <w:p w:rsidR="005C7BE3" w:rsidRPr="00E43B10" w:rsidRDefault="005C7BE3" w:rsidP="00EE6D63">
      <w:pPr>
        <w:spacing w:line="360" w:lineRule="auto"/>
        <w:rPr>
          <w:rFonts w:ascii="Gisha" w:hAnsi="Gisha" w:cs="Gisha"/>
          <w:sz w:val="24"/>
          <w:szCs w:val="24"/>
        </w:rPr>
      </w:pPr>
    </w:p>
    <w:p w:rsidR="00643EF6" w:rsidRPr="00E43B10" w:rsidRDefault="00643EF6" w:rsidP="00DD0E2E">
      <w:pPr>
        <w:shd w:val="clear" w:color="auto" w:fill="FFFFFF"/>
        <w:spacing w:after="0" w:line="360" w:lineRule="auto"/>
        <w:jc w:val="center"/>
        <w:rPr>
          <w:rFonts w:ascii="Gisha" w:eastAsia="Times New Roman" w:hAnsi="Gisha" w:cs="Gisha"/>
          <w:b/>
          <w:bCs/>
          <w:sz w:val="24"/>
          <w:szCs w:val="24"/>
          <w:rtl/>
        </w:rPr>
      </w:pPr>
      <w:r w:rsidRPr="00E43B10">
        <w:rPr>
          <w:rFonts w:ascii="Gisha" w:eastAsia="Times New Roman" w:hAnsi="Gisha" w:cs="Gisha"/>
          <w:b/>
          <w:bCs/>
          <w:sz w:val="24"/>
          <w:szCs w:val="24"/>
          <w:rtl/>
        </w:rPr>
        <w:t>ביבליוגרפיה</w:t>
      </w:r>
      <w:r w:rsidR="00DD0E2E" w:rsidRPr="00E43B10">
        <w:rPr>
          <w:rFonts w:ascii="Gisha" w:eastAsia="Times New Roman" w:hAnsi="Gisha" w:cs="Gisha" w:hint="cs"/>
          <w:b/>
          <w:bCs/>
          <w:sz w:val="24"/>
          <w:szCs w:val="24"/>
          <w:rtl/>
        </w:rPr>
        <w:t xml:space="preserve"> לקרוס תורת הטיפוסים הפסיכולוגיים</w:t>
      </w:r>
    </w:p>
    <w:p w:rsidR="00643EF6" w:rsidRPr="00E43B10" w:rsidRDefault="008641B2" w:rsidP="00E43B10">
      <w:pPr>
        <w:shd w:val="clear" w:color="auto" w:fill="FFFFFF"/>
        <w:spacing w:after="0" w:line="360" w:lineRule="auto"/>
        <w:rPr>
          <w:rFonts w:ascii="Gisha" w:eastAsia="Times New Roman" w:hAnsi="Gisha" w:cs="Gisha"/>
          <w:sz w:val="24"/>
          <w:szCs w:val="24"/>
          <w:rtl/>
        </w:rPr>
      </w:pPr>
      <w:proofErr w:type="spellStart"/>
      <w:r w:rsidRPr="00E43B10">
        <w:rPr>
          <w:rFonts w:ascii="Gisha" w:eastAsia="Times New Roman" w:hAnsi="Gisha" w:cs="Gisha"/>
          <w:sz w:val="24"/>
          <w:szCs w:val="24"/>
          <w:rtl/>
        </w:rPr>
        <w:t>האפט</w:t>
      </w:r>
      <w:proofErr w:type="spellEnd"/>
      <w:r w:rsidRPr="00E43B10">
        <w:rPr>
          <w:rFonts w:ascii="Gisha" w:eastAsia="Times New Roman" w:hAnsi="Gisha" w:cs="Gisha"/>
          <w:sz w:val="24"/>
          <w:szCs w:val="24"/>
          <w:rtl/>
        </w:rPr>
        <w:t xml:space="preserve"> </w:t>
      </w:r>
      <w:proofErr w:type="spellStart"/>
      <w:r w:rsidRPr="00E43B10">
        <w:rPr>
          <w:rFonts w:ascii="Gisha" w:eastAsia="Times New Roman" w:hAnsi="Gisha" w:cs="Gisha"/>
          <w:sz w:val="24"/>
          <w:szCs w:val="24"/>
          <w:rtl/>
        </w:rPr>
        <w:t>פומרוק</w:t>
      </w:r>
      <w:proofErr w:type="spellEnd"/>
      <w:r w:rsidRPr="00E43B10">
        <w:rPr>
          <w:rFonts w:ascii="Gisha" w:eastAsia="Times New Roman" w:hAnsi="Gisha" w:cs="Gisha"/>
          <w:sz w:val="24"/>
          <w:szCs w:val="24"/>
          <w:rtl/>
        </w:rPr>
        <w:t xml:space="preserve"> יעל</w:t>
      </w:r>
      <w:r w:rsidRPr="00E43B10">
        <w:rPr>
          <w:rFonts w:ascii="Gisha" w:eastAsia="Times New Roman" w:hAnsi="Gisha" w:cs="Gisha" w:hint="cs"/>
          <w:sz w:val="24"/>
          <w:szCs w:val="24"/>
          <w:rtl/>
        </w:rPr>
        <w:t xml:space="preserve"> (2008) </w:t>
      </w:r>
      <w:r w:rsidR="00DD0E2E" w:rsidRPr="00E43B10">
        <w:rPr>
          <w:rFonts w:ascii="Gisha" w:eastAsia="Times New Roman" w:hAnsi="Gisha" w:cs="Gisha" w:hint="cs"/>
          <w:sz w:val="24"/>
          <w:szCs w:val="24"/>
          <w:rtl/>
        </w:rPr>
        <w:t xml:space="preserve"> </w:t>
      </w:r>
      <w:proofErr w:type="spellStart"/>
      <w:r w:rsidRPr="00E43B10">
        <w:rPr>
          <w:rFonts w:ascii="Gisha" w:eastAsia="Times New Roman" w:hAnsi="Gisha" w:cs="Gisha"/>
          <w:b/>
          <w:bCs/>
          <w:sz w:val="24"/>
          <w:szCs w:val="24"/>
          <w:rtl/>
        </w:rPr>
        <w:t>המיסתורין</w:t>
      </w:r>
      <w:proofErr w:type="spellEnd"/>
      <w:r w:rsidRPr="00E43B10">
        <w:rPr>
          <w:rFonts w:ascii="Gisha" w:eastAsia="Times New Roman" w:hAnsi="Gisha" w:cs="Gisha"/>
          <w:b/>
          <w:bCs/>
          <w:sz w:val="24"/>
          <w:szCs w:val="24"/>
          <w:rtl/>
        </w:rPr>
        <w:t xml:space="preserve"> בכפות ידינו</w:t>
      </w:r>
      <w:r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 xml:space="preserve">מודן </w:t>
      </w:r>
    </w:p>
    <w:p w:rsidR="00643EF6" w:rsidRPr="00E43B10" w:rsidRDefault="00643EF6" w:rsidP="00E43B10">
      <w:pPr>
        <w:shd w:val="clear" w:color="auto" w:fill="FFFFFF"/>
        <w:spacing w:after="0" w:line="360" w:lineRule="auto"/>
        <w:rPr>
          <w:rFonts w:ascii="Gisha" w:eastAsia="Times New Roman" w:hAnsi="Gisha" w:cs="Gisha"/>
          <w:sz w:val="24"/>
          <w:szCs w:val="24"/>
          <w:rtl/>
        </w:rPr>
      </w:pPr>
      <w:r w:rsidRPr="00E43B10">
        <w:rPr>
          <w:rFonts w:ascii="Gisha" w:eastAsia="Times New Roman" w:hAnsi="Gisha" w:cs="Gisha"/>
          <w:sz w:val="24"/>
          <w:szCs w:val="24"/>
          <w:rtl/>
        </w:rPr>
        <w:t xml:space="preserve">יונג, ק.ג, </w:t>
      </w:r>
      <w:r w:rsidR="00DD0E2E" w:rsidRPr="00E43B10">
        <w:rPr>
          <w:rFonts w:ascii="Gisha" w:eastAsia="Times New Roman" w:hAnsi="Gisha" w:cs="Gisha" w:hint="cs"/>
          <w:sz w:val="24"/>
          <w:szCs w:val="24"/>
          <w:rtl/>
        </w:rPr>
        <w:t xml:space="preserve"> </w:t>
      </w:r>
      <w:proofErr w:type="spellStart"/>
      <w:r w:rsidRPr="00E43B10">
        <w:rPr>
          <w:rFonts w:ascii="Gisha" w:eastAsia="Times New Roman" w:hAnsi="Gisha" w:cs="Gisha"/>
          <w:b/>
          <w:bCs/>
          <w:sz w:val="24"/>
          <w:szCs w:val="24"/>
          <w:rtl/>
        </w:rPr>
        <w:t>זכרונות</w:t>
      </w:r>
      <w:proofErr w:type="spellEnd"/>
      <w:r w:rsidRPr="00E43B10">
        <w:rPr>
          <w:rFonts w:ascii="Gisha" w:eastAsia="Times New Roman" w:hAnsi="Gisha" w:cs="Gisha"/>
          <w:b/>
          <w:bCs/>
          <w:sz w:val="24"/>
          <w:szCs w:val="24"/>
          <w:rtl/>
        </w:rPr>
        <w:t xml:space="preserve"> חלומות מחשבות</w:t>
      </w:r>
      <w:r w:rsidRPr="00E43B10">
        <w:rPr>
          <w:rFonts w:ascii="Gisha" w:eastAsia="Times New Roman" w:hAnsi="Gisha" w:cs="Gisha"/>
          <w:sz w:val="24"/>
          <w:szCs w:val="24"/>
          <w:rtl/>
        </w:rPr>
        <w:t xml:space="preserve">, </w:t>
      </w:r>
      <w:proofErr w:type="spellStart"/>
      <w:r w:rsidRPr="00E43B10">
        <w:rPr>
          <w:rFonts w:ascii="Gisha" w:eastAsia="Times New Roman" w:hAnsi="Gisha" w:cs="Gisha"/>
          <w:sz w:val="24"/>
          <w:szCs w:val="24"/>
          <w:rtl/>
        </w:rPr>
        <w:t>תירגום</w:t>
      </w:r>
      <w:proofErr w:type="spellEnd"/>
      <w:r w:rsidRPr="00E43B10">
        <w:rPr>
          <w:rFonts w:ascii="Gisha" w:eastAsia="Times New Roman" w:hAnsi="Gisha" w:cs="Gisha"/>
          <w:sz w:val="24"/>
          <w:szCs w:val="24"/>
          <w:rtl/>
        </w:rPr>
        <w:t xml:space="preserve"> </w:t>
      </w:r>
      <w:proofErr w:type="spellStart"/>
      <w:r w:rsidRPr="00E43B10">
        <w:rPr>
          <w:rFonts w:ascii="Gisha" w:eastAsia="Times New Roman" w:hAnsi="Gisha" w:cs="Gisha"/>
          <w:sz w:val="24"/>
          <w:szCs w:val="24"/>
          <w:rtl/>
        </w:rPr>
        <w:t>מ.אנקורי</w:t>
      </w:r>
      <w:proofErr w:type="spellEnd"/>
      <w:r w:rsidRPr="00E43B10">
        <w:rPr>
          <w:rFonts w:ascii="Gisha" w:eastAsia="Times New Roman" w:hAnsi="Gisha" w:cs="Gisha"/>
          <w:sz w:val="24"/>
          <w:szCs w:val="24"/>
          <w:rtl/>
        </w:rPr>
        <w:t>. עמ׳ 20, 70, 78-80.</w:t>
      </w:r>
    </w:p>
    <w:p w:rsidR="00643EF6" w:rsidRPr="00E43B10" w:rsidRDefault="00643EF6" w:rsidP="00E43B10">
      <w:pPr>
        <w:shd w:val="clear" w:color="auto" w:fill="FFFFFF"/>
        <w:spacing w:after="0" w:line="360" w:lineRule="auto"/>
        <w:rPr>
          <w:rFonts w:ascii="Gisha" w:eastAsia="Times New Roman" w:hAnsi="Gisha" w:cs="Gisha"/>
          <w:sz w:val="24"/>
          <w:szCs w:val="24"/>
          <w:rtl/>
        </w:rPr>
      </w:pPr>
      <w:r w:rsidRPr="00E43B10">
        <w:rPr>
          <w:rFonts w:ascii="Gisha" w:eastAsia="Times New Roman" w:hAnsi="Gisha" w:cs="Gisha"/>
          <w:sz w:val="24"/>
          <w:szCs w:val="24"/>
          <w:rtl/>
        </w:rPr>
        <w:t xml:space="preserve">יונג, ק.ג, </w:t>
      </w:r>
      <w:r w:rsidR="008641B2" w:rsidRPr="00E43B10">
        <w:rPr>
          <w:rFonts w:ascii="Gisha" w:eastAsia="Times New Roman" w:hAnsi="Gisha" w:cs="Gisha" w:hint="cs"/>
          <w:sz w:val="24"/>
          <w:szCs w:val="24"/>
          <w:rtl/>
        </w:rPr>
        <w:t xml:space="preserve">(1987) </w:t>
      </w:r>
      <w:r w:rsidRPr="00E43B10">
        <w:rPr>
          <w:rFonts w:ascii="Gisha" w:eastAsia="Times New Roman" w:hAnsi="Gisha" w:cs="Gisha"/>
          <w:b/>
          <w:bCs/>
          <w:sz w:val="24"/>
          <w:szCs w:val="24"/>
          <w:rtl/>
        </w:rPr>
        <w:t>הפסיכולוגיה של הלא מודע</w:t>
      </w:r>
      <w:r w:rsidRPr="00E43B10">
        <w:rPr>
          <w:rFonts w:ascii="Gisha" w:eastAsia="Times New Roman" w:hAnsi="Gisha" w:cs="Gisha"/>
          <w:sz w:val="24"/>
          <w:szCs w:val="24"/>
          <w:rtl/>
        </w:rPr>
        <w:t>, דביר, עמ’</w:t>
      </w:r>
      <w:r w:rsidR="00DD0E2E" w:rsidRPr="00E43B10">
        <w:rPr>
          <w:rFonts w:ascii="Gisha" w:eastAsia="Times New Roman" w:hAnsi="Gisha" w:cs="Gisha" w:hint="cs"/>
          <w:sz w:val="24"/>
          <w:szCs w:val="24"/>
          <w:rtl/>
        </w:rPr>
        <w:t xml:space="preserve"> </w:t>
      </w:r>
      <w:r w:rsidRPr="00E43B10">
        <w:rPr>
          <w:rFonts w:ascii="Gisha" w:eastAsia="Times New Roman" w:hAnsi="Gisha" w:cs="Gisha"/>
          <w:sz w:val="24"/>
          <w:szCs w:val="24"/>
          <w:rtl/>
        </w:rPr>
        <w:t>32 , 42-51.</w:t>
      </w:r>
    </w:p>
    <w:p w:rsidR="00643EF6" w:rsidRPr="00E43B10" w:rsidRDefault="00643EF6" w:rsidP="00E43B10">
      <w:pPr>
        <w:shd w:val="clear" w:color="auto" w:fill="FFFFFF"/>
        <w:bidi w:val="0"/>
        <w:spacing w:after="0" w:line="360" w:lineRule="auto"/>
        <w:jc w:val="both"/>
        <w:rPr>
          <w:rFonts w:ascii="Gisha" w:eastAsia="Times New Roman" w:hAnsi="Gisha" w:cs="Gisha"/>
          <w:sz w:val="24"/>
          <w:szCs w:val="24"/>
          <w:rtl/>
        </w:rPr>
      </w:pPr>
      <w:proofErr w:type="spellStart"/>
      <w:r w:rsidRPr="00E43B10">
        <w:rPr>
          <w:rFonts w:ascii="Gisha" w:eastAsia="Times New Roman" w:hAnsi="Gisha" w:cs="Gisha"/>
          <w:sz w:val="24"/>
          <w:szCs w:val="24"/>
        </w:rPr>
        <w:t>Hilman</w:t>
      </w:r>
      <w:proofErr w:type="spellEnd"/>
      <w:r w:rsidRPr="00E43B10">
        <w:rPr>
          <w:rFonts w:ascii="Gisha" w:eastAsia="Times New Roman" w:hAnsi="Gisha" w:cs="Gisha"/>
          <w:sz w:val="24"/>
          <w:szCs w:val="24"/>
        </w:rPr>
        <w:t>,</w:t>
      </w:r>
      <w:r w:rsidR="007827B8" w:rsidRPr="00E43B10">
        <w:rPr>
          <w:rFonts w:ascii="Gisha" w:eastAsia="Times New Roman" w:hAnsi="Gisha" w:cs="Gisha"/>
          <w:sz w:val="24"/>
          <w:szCs w:val="24"/>
        </w:rPr>
        <w:t xml:space="preserve"> </w:t>
      </w:r>
      <w:r w:rsidR="008641B2" w:rsidRPr="00E43B10">
        <w:rPr>
          <w:rFonts w:ascii="Gisha" w:eastAsia="Times New Roman" w:hAnsi="Gisha" w:cs="Gisha"/>
          <w:sz w:val="24"/>
          <w:szCs w:val="24"/>
        </w:rPr>
        <w:t>J</w:t>
      </w:r>
      <w:r w:rsidRPr="00E43B10">
        <w:rPr>
          <w:rFonts w:ascii="Gisha" w:eastAsia="Times New Roman" w:hAnsi="Gisha" w:cs="Gisha"/>
          <w:sz w:val="24"/>
          <w:szCs w:val="24"/>
        </w:rPr>
        <w:t>.</w:t>
      </w:r>
      <w:r w:rsidR="007827B8" w:rsidRPr="00E43B10">
        <w:rPr>
          <w:rFonts w:ascii="Gisha" w:eastAsia="Times New Roman" w:hAnsi="Gisha" w:cs="Gisha"/>
          <w:sz w:val="24"/>
          <w:szCs w:val="24"/>
        </w:rPr>
        <w:t xml:space="preserve">, </w:t>
      </w:r>
      <w:r w:rsidR="008641B2" w:rsidRPr="00E43B10">
        <w:rPr>
          <w:rFonts w:ascii="Gisha" w:eastAsia="Times New Roman" w:hAnsi="Gisha" w:cs="Gisha"/>
          <w:sz w:val="24"/>
          <w:szCs w:val="24"/>
        </w:rPr>
        <w:t xml:space="preserve">(1971) </w:t>
      </w:r>
      <w:r w:rsidR="007827B8" w:rsidRPr="00E43B10">
        <w:rPr>
          <w:rFonts w:ascii="Gisha" w:eastAsia="Times New Roman" w:hAnsi="Gisha" w:cs="Gisha"/>
          <w:sz w:val="24"/>
          <w:szCs w:val="24"/>
        </w:rPr>
        <w:t>"</w:t>
      </w:r>
      <w:r w:rsidRPr="00E43B10">
        <w:rPr>
          <w:rFonts w:ascii="Gisha" w:eastAsia="Times New Roman" w:hAnsi="Gisha" w:cs="Gisha"/>
          <w:i/>
          <w:iCs/>
          <w:sz w:val="24"/>
          <w:szCs w:val="24"/>
        </w:rPr>
        <w:t>The feeling function</w:t>
      </w:r>
      <w:r w:rsidRPr="00E43B10">
        <w:rPr>
          <w:rFonts w:ascii="Gisha" w:eastAsia="Times New Roman" w:hAnsi="Gisha" w:cs="Gisha"/>
          <w:sz w:val="24"/>
          <w:szCs w:val="24"/>
        </w:rPr>
        <w:t>”</w:t>
      </w:r>
      <w:r w:rsidR="007827B8" w:rsidRPr="00E43B10">
        <w:rPr>
          <w:rFonts w:ascii="Gisha" w:eastAsia="Times New Roman" w:hAnsi="Gisha" w:cs="Gisha"/>
          <w:sz w:val="24"/>
          <w:szCs w:val="24"/>
        </w:rPr>
        <w:t>.</w:t>
      </w:r>
      <w:r w:rsidRPr="00E43B10">
        <w:rPr>
          <w:rFonts w:ascii="Gisha" w:eastAsia="Times New Roman" w:hAnsi="Gisha" w:cs="Gisha"/>
          <w:sz w:val="24"/>
          <w:szCs w:val="24"/>
        </w:rPr>
        <w:t xml:space="preserve"> in</w:t>
      </w:r>
      <w:r w:rsidR="007827B8" w:rsidRPr="00E43B10">
        <w:rPr>
          <w:rFonts w:ascii="Gisha" w:eastAsia="Times New Roman" w:hAnsi="Gisha" w:cs="Gisha"/>
          <w:sz w:val="24"/>
          <w:szCs w:val="24"/>
        </w:rPr>
        <w:t>:</w:t>
      </w:r>
      <w:r w:rsidRPr="00E43B10">
        <w:rPr>
          <w:rFonts w:ascii="Gisha" w:eastAsia="Times New Roman" w:hAnsi="Gisha" w:cs="Gisha"/>
          <w:sz w:val="24"/>
          <w:szCs w:val="24"/>
        </w:rPr>
        <w:t xml:space="preserve"> </w:t>
      </w:r>
      <w:r w:rsidR="007827B8" w:rsidRPr="00E43B10">
        <w:rPr>
          <w:rFonts w:ascii="Gisha" w:eastAsia="Times New Roman" w:hAnsi="Gisha" w:cs="Gisha"/>
          <w:sz w:val="24"/>
          <w:szCs w:val="24"/>
        </w:rPr>
        <w:t>L</w:t>
      </w:r>
      <w:r w:rsidRPr="00E43B10">
        <w:rPr>
          <w:rFonts w:ascii="Gisha" w:eastAsia="Times New Roman" w:hAnsi="Gisha" w:cs="Gisha"/>
          <w:sz w:val="24"/>
          <w:szCs w:val="24"/>
        </w:rPr>
        <w:t>ecture on</w:t>
      </w:r>
      <w:r w:rsidR="008641B2" w:rsidRPr="00E43B10">
        <w:rPr>
          <w:rFonts w:ascii="Gisha" w:eastAsia="Times New Roman" w:hAnsi="Gisha" w:cs="Gisha"/>
          <w:sz w:val="24"/>
          <w:szCs w:val="24"/>
        </w:rPr>
        <w:t xml:space="preserve"> J</w:t>
      </w:r>
      <w:r w:rsidRPr="00E43B10">
        <w:rPr>
          <w:rFonts w:ascii="Gisha" w:eastAsia="Times New Roman" w:hAnsi="Gisha" w:cs="Gisha"/>
          <w:sz w:val="24"/>
          <w:szCs w:val="24"/>
        </w:rPr>
        <w:t>ung typology</w:t>
      </w:r>
      <w:r w:rsidR="007827B8" w:rsidRPr="00E43B10">
        <w:rPr>
          <w:rFonts w:ascii="Gisha" w:eastAsia="Times New Roman" w:hAnsi="Gisha" w:cs="Gisha"/>
          <w:sz w:val="24"/>
          <w:szCs w:val="24"/>
        </w:rPr>
        <w:t>.</w:t>
      </w:r>
      <w:r w:rsidR="008641B2" w:rsidRPr="00E43B10">
        <w:rPr>
          <w:rFonts w:ascii="Gisha" w:eastAsia="Times New Roman" w:hAnsi="Gisha" w:cs="Gisha"/>
          <w:sz w:val="24"/>
          <w:szCs w:val="24"/>
        </w:rPr>
        <w:t xml:space="preserve"> </w:t>
      </w:r>
      <w:r w:rsidR="007827B8" w:rsidRPr="00E43B10">
        <w:rPr>
          <w:rFonts w:ascii="Gisha" w:eastAsia="Times New Roman" w:hAnsi="Gisha" w:cs="Gisha"/>
          <w:sz w:val="24"/>
          <w:szCs w:val="24"/>
        </w:rPr>
        <w:t>S</w:t>
      </w:r>
      <w:r w:rsidRPr="00E43B10">
        <w:rPr>
          <w:rFonts w:ascii="Gisha" w:eastAsia="Times New Roman" w:hAnsi="Gisha" w:cs="Gisha"/>
          <w:sz w:val="24"/>
          <w:szCs w:val="24"/>
        </w:rPr>
        <w:t>pring publications</w:t>
      </w:r>
      <w:r w:rsidR="008641B2" w:rsidRPr="00E43B10">
        <w:rPr>
          <w:rFonts w:ascii="Gisha" w:eastAsia="Times New Roman" w:hAnsi="Gisha" w:cs="Gisha"/>
          <w:sz w:val="24"/>
          <w:szCs w:val="24"/>
        </w:rPr>
        <w:t>.</w:t>
      </w:r>
    </w:p>
    <w:p w:rsidR="00643EF6" w:rsidRPr="00E43B10" w:rsidRDefault="008641B2" w:rsidP="00E43B10">
      <w:pPr>
        <w:shd w:val="clear" w:color="auto" w:fill="FFFFFF"/>
        <w:bidi w:val="0"/>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Pr>
        <w:t xml:space="preserve">Jung C. G, </w:t>
      </w:r>
      <w:r w:rsidR="007827B8" w:rsidRPr="00E43B10">
        <w:rPr>
          <w:rFonts w:ascii="Gisha" w:eastAsia="Times New Roman" w:hAnsi="Gisha" w:cs="Gisha"/>
          <w:i/>
          <w:iCs/>
          <w:sz w:val="24"/>
          <w:szCs w:val="24"/>
        </w:rPr>
        <w:t>Psychological</w:t>
      </w:r>
      <w:r w:rsidR="00643EF6" w:rsidRPr="00E43B10">
        <w:rPr>
          <w:rFonts w:ascii="Gisha" w:eastAsia="Times New Roman" w:hAnsi="Gisha" w:cs="Gisha"/>
          <w:i/>
          <w:iCs/>
          <w:sz w:val="24"/>
          <w:szCs w:val="24"/>
        </w:rPr>
        <w:t xml:space="preserve"> types</w:t>
      </w:r>
      <w:r w:rsidR="00643EF6" w:rsidRPr="00E43B10">
        <w:rPr>
          <w:rFonts w:ascii="Gisha" w:eastAsia="Times New Roman" w:hAnsi="Gisha" w:cs="Gisha"/>
          <w:sz w:val="24"/>
          <w:szCs w:val="24"/>
        </w:rPr>
        <w:t>,</w:t>
      </w:r>
      <w:r w:rsidRPr="00E43B10">
        <w:rPr>
          <w:rFonts w:ascii="Gisha" w:eastAsia="Times New Roman" w:hAnsi="Gisha" w:cs="Gisha"/>
          <w:sz w:val="24"/>
          <w:szCs w:val="24"/>
        </w:rPr>
        <w:t xml:space="preserve"> </w:t>
      </w:r>
      <w:r w:rsidR="00643EF6" w:rsidRPr="00E43B10">
        <w:rPr>
          <w:rFonts w:ascii="Gisha" w:eastAsia="Times New Roman" w:hAnsi="Gisha" w:cs="Gisha"/>
          <w:sz w:val="24"/>
          <w:szCs w:val="24"/>
        </w:rPr>
        <w:t>vol</w:t>
      </w:r>
      <w:r w:rsidR="007827B8" w:rsidRPr="00E43B10">
        <w:rPr>
          <w:rFonts w:ascii="Gisha" w:eastAsia="Times New Roman" w:hAnsi="Gisha" w:cs="Gisha"/>
          <w:sz w:val="24"/>
          <w:szCs w:val="24"/>
        </w:rPr>
        <w:t>.</w:t>
      </w:r>
      <w:r w:rsidR="00643EF6" w:rsidRPr="00E43B10">
        <w:rPr>
          <w:rFonts w:ascii="Gisha" w:eastAsia="Times New Roman" w:hAnsi="Gisha" w:cs="Gisha"/>
          <w:sz w:val="24"/>
          <w:szCs w:val="24"/>
        </w:rPr>
        <w:t xml:space="preserve"> 6</w:t>
      </w:r>
      <w:r w:rsidR="007827B8" w:rsidRPr="00E43B10">
        <w:rPr>
          <w:rFonts w:ascii="Gisha" w:eastAsia="Times New Roman" w:hAnsi="Gisha" w:cs="Gisha"/>
          <w:sz w:val="24"/>
          <w:szCs w:val="24"/>
        </w:rPr>
        <w:t>.</w:t>
      </w:r>
    </w:p>
    <w:p w:rsidR="007827B8" w:rsidRPr="00E43B10" w:rsidRDefault="007827B8" w:rsidP="00E43B10">
      <w:pPr>
        <w:shd w:val="clear" w:color="auto" w:fill="FFFFFF"/>
        <w:bidi w:val="0"/>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Pr>
        <w:t xml:space="preserve">Daryl, Sharp, </w:t>
      </w:r>
      <w:r w:rsidRPr="00E43B10">
        <w:rPr>
          <w:rFonts w:ascii="Gisha" w:eastAsia="Times New Roman" w:hAnsi="Gisha" w:cs="Gisha"/>
          <w:i/>
          <w:iCs/>
          <w:sz w:val="24"/>
          <w:szCs w:val="24"/>
        </w:rPr>
        <w:t>Personality Types-Jung ‘s model of typology</w:t>
      </w:r>
      <w:r w:rsidRPr="00E43B10">
        <w:rPr>
          <w:rFonts w:ascii="Gisha" w:eastAsia="Times New Roman" w:hAnsi="Gisha" w:cs="Gisha"/>
          <w:sz w:val="24"/>
          <w:szCs w:val="24"/>
        </w:rPr>
        <w:t>.  Inner city books</w:t>
      </w:r>
      <w:r w:rsidRPr="00E43B10">
        <w:rPr>
          <w:rFonts w:ascii="Gisha" w:eastAsia="Times New Roman" w:hAnsi="Gisha" w:cs="Gisha"/>
          <w:sz w:val="24"/>
          <w:szCs w:val="24"/>
          <w:rtl/>
        </w:rPr>
        <w:t>.</w:t>
      </w:r>
    </w:p>
    <w:p w:rsidR="00643EF6" w:rsidRPr="00E43B10" w:rsidRDefault="00643EF6" w:rsidP="00E43B10">
      <w:pPr>
        <w:shd w:val="clear" w:color="auto" w:fill="FFFFFF"/>
        <w:bidi w:val="0"/>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Pr>
        <w:t xml:space="preserve">Von </w:t>
      </w:r>
      <w:r w:rsidR="008641B2" w:rsidRPr="00E43B10">
        <w:rPr>
          <w:rFonts w:ascii="Gisha" w:eastAsia="Times New Roman" w:hAnsi="Gisha" w:cs="Gisha"/>
          <w:sz w:val="24"/>
          <w:szCs w:val="24"/>
        </w:rPr>
        <w:t>F</w:t>
      </w:r>
      <w:r w:rsidRPr="00E43B10">
        <w:rPr>
          <w:rFonts w:ascii="Gisha" w:eastAsia="Times New Roman" w:hAnsi="Gisha" w:cs="Gisha"/>
          <w:sz w:val="24"/>
          <w:szCs w:val="24"/>
        </w:rPr>
        <w:t xml:space="preserve">ranz, </w:t>
      </w:r>
      <w:r w:rsidR="008641B2" w:rsidRPr="00E43B10">
        <w:rPr>
          <w:rFonts w:ascii="Gisha" w:eastAsia="Times New Roman" w:hAnsi="Gisha" w:cs="Gisha"/>
          <w:sz w:val="24"/>
          <w:szCs w:val="24"/>
        </w:rPr>
        <w:t>M</w:t>
      </w:r>
      <w:r w:rsidRPr="00E43B10">
        <w:rPr>
          <w:rFonts w:ascii="Gisha" w:eastAsia="Times New Roman" w:hAnsi="Gisha" w:cs="Gisha"/>
          <w:sz w:val="24"/>
          <w:szCs w:val="24"/>
        </w:rPr>
        <w:t>.,</w:t>
      </w:r>
      <w:r w:rsidR="008641B2" w:rsidRPr="00E43B10">
        <w:rPr>
          <w:rFonts w:ascii="Gisha" w:eastAsia="Times New Roman" w:hAnsi="Gisha" w:cs="Gisha"/>
          <w:sz w:val="24"/>
          <w:szCs w:val="24"/>
        </w:rPr>
        <w:t xml:space="preserve"> (1971) </w:t>
      </w:r>
      <w:r w:rsidRPr="00E43B10">
        <w:rPr>
          <w:rFonts w:ascii="Gisha" w:eastAsia="Times New Roman" w:hAnsi="Gisha" w:cs="Gisha"/>
          <w:i/>
          <w:iCs/>
          <w:sz w:val="24"/>
          <w:szCs w:val="24"/>
        </w:rPr>
        <w:t>The inferior Function</w:t>
      </w:r>
      <w:r w:rsidR="007827B8" w:rsidRPr="00E43B10">
        <w:rPr>
          <w:rFonts w:ascii="Gisha" w:eastAsia="Times New Roman" w:hAnsi="Gisha" w:cs="Gisha"/>
          <w:sz w:val="24"/>
          <w:szCs w:val="24"/>
        </w:rPr>
        <w:t xml:space="preserve">. </w:t>
      </w:r>
      <w:r w:rsidR="008641B2" w:rsidRPr="00E43B10">
        <w:rPr>
          <w:rFonts w:ascii="Gisha" w:eastAsia="Times New Roman" w:hAnsi="Gisha" w:cs="Gisha"/>
          <w:sz w:val="24"/>
          <w:szCs w:val="24"/>
        </w:rPr>
        <w:t xml:space="preserve"> in</w:t>
      </w:r>
      <w:r w:rsidR="007827B8" w:rsidRPr="00E43B10">
        <w:rPr>
          <w:rFonts w:ascii="Gisha" w:eastAsia="Times New Roman" w:hAnsi="Gisha" w:cs="Gisha"/>
          <w:sz w:val="24"/>
          <w:szCs w:val="24"/>
        </w:rPr>
        <w:t>:</w:t>
      </w:r>
      <w:r w:rsidR="008641B2" w:rsidRPr="00E43B10">
        <w:rPr>
          <w:rFonts w:ascii="Gisha" w:eastAsia="Times New Roman" w:hAnsi="Gisha" w:cs="Gisha"/>
          <w:sz w:val="24"/>
          <w:szCs w:val="24"/>
        </w:rPr>
        <w:t xml:space="preserve"> </w:t>
      </w:r>
      <w:r w:rsidR="007827B8" w:rsidRPr="00E43B10">
        <w:rPr>
          <w:rFonts w:ascii="Gisha" w:eastAsia="Times New Roman" w:hAnsi="Gisha" w:cs="Gisha"/>
          <w:sz w:val="24"/>
          <w:szCs w:val="24"/>
        </w:rPr>
        <w:t>L</w:t>
      </w:r>
      <w:r w:rsidR="008641B2" w:rsidRPr="00E43B10">
        <w:rPr>
          <w:rFonts w:ascii="Gisha" w:eastAsia="Times New Roman" w:hAnsi="Gisha" w:cs="Gisha"/>
          <w:sz w:val="24"/>
          <w:szCs w:val="24"/>
        </w:rPr>
        <w:t>ecture</w:t>
      </w:r>
      <w:r w:rsidRPr="00E43B10">
        <w:rPr>
          <w:rFonts w:ascii="Gisha" w:eastAsia="Times New Roman" w:hAnsi="Gisha" w:cs="Gisha"/>
          <w:sz w:val="24"/>
          <w:szCs w:val="24"/>
        </w:rPr>
        <w:t>s on Jung Typology</w:t>
      </w:r>
      <w:r w:rsidR="007827B8" w:rsidRPr="00E43B10">
        <w:rPr>
          <w:rFonts w:ascii="Gisha" w:eastAsia="Times New Roman" w:hAnsi="Gisha" w:cs="Gisha"/>
          <w:sz w:val="24"/>
          <w:szCs w:val="24"/>
        </w:rPr>
        <w:t>.</w:t>
      </w:r>
      <w:r w:rsidRPr="00E43B10">
        <w:rPr>
          <w:rFonts w:ascii="Gisha" w:eastAsia="Times New Roman" w:hAnsi="Gisha" w:cs="Gisha"/>
          <w:sz w:val="24"/>
          <w:szCs w:val="24"/>
        </w:rPr>
        <w:t xml:space="preserve">  </w:t>
      </w:r>
      <w:r w:rsidR="008641B2" w:rsidRPr="00E43B10">
        <w:rPr>
          <w:rFonts w:ascii="Gisha" w:eastAsia="Times New Roman" w:hAnsi="Gisha" w:cs="Gisha"/>
          <w:sz w:val="24"/>
          <w:szCs w:val="24"/>
        </w:rPr>
        <w:t>S</w:t>
      </w:r>
      <w:r w:rsidRPr="00E43B10">
        <w:rPr>
          <w:rFonts w:ascii="Gisha" w:eastAsia="Times New Roman" w:hAnsi="Gisha" w:cs="Gisha"/>
          <w:sz w:val="24"/>
          <w:szCs w:val="24"/>
        </w:rPr>
        <w:t>pring publications</w:t>
      </w:r>
      <w:r w:rsidRPr="00E43B10">
        <w:rPr>
          <w:rFonts w:ascii="Gisha" w:eastAsia="Times New Roman" w:hAnsi="Gisha" w:cs="Gisha"/>
          <w:sz w:val="24"/>
          <w:szCs w:val="24"/>
          <w:rtl/>
        </w:rPr>
        <w:t>.</w:t>
      </w:r>
    </w:p>
    <w:p w:rsidR="00643EF6" w:rsidRPr="00E43B10" w:rsidRDefault="00643EF6" w:rsidP="00E43B10">
      <w:pPr>
        <w:shd w:val="clear" w:color="auto" w:fill="FFFFFF"/>
        <w:bidi w:val="0"/>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Pr>
        <w:t xml:space="preserve">Von </w:t>
      </w:r>
      <w:r w:rsidR="008641B2" w:rsidRPr="00E43B10">
        <w:rPr>
          <w:rFonts w:ascii="Gisha" w:eastAsia="Times New Roman" w:hAnsi="Gisha" w:cs="Gisha"/>
          <w:sz w:val="24"/>
          <w:szCs w:val="24"/>
        </w:rPr>
        <w:t>F</w:t>
      </w:r>
      <w:r w:rsidRPr="00E43B10">
        <w:rPr>
          <w:rFonts w:ascii="Gisha" w:eastAsia="Times New Roman" w:hAnsi="Gisha" w:cs="Gisha"/>
          <w:sz w:val="24"/>
          <w:szCs w:val="24"/>
        </w:rPr>
        <w:t xml:space="preserve">ranz, </w:t>
      </w:r>
      <w:r w:rsidR="008641B2" w:rsidRPr="00E43B10">
        <w:rPr>
          <w:rFonts w:ascii="Gisha" w:eastAsia="Times New Roman" w:hAnsi="Gisha" w:cs="Gisha"/>
          <w:sz w:val="24"/>
          <w:szCs w:val="24"/>
        </w:rPr>
        <w:t>M., (2002)</w:t>
      </w:r>
      <w:r w:rsidRPr="00E43B10">
        <w:rPr>
          <w:rFonts w:ascii="Gisha" w:eastAsia="Times New Roman" w:hAnsi="Gisha" w:cs="Gisha"/>
          <w:sz w:val="24"/>
          <w:szCs w:val="24"/>
        </w:rPr>
        <w:t xml:space="preserve"> </w:t>
      </w:r>
      <w:r w:rsidRPr="00E43B10">
        <w:rPr>
          <w:rFonts w:ascii="Gisha" w:eastAsia="Times New Roman" w:hAnsi="Gisha" w:cs="Gisha"/>
          <w:i/>
          <w:iCs/>
          <w:sz w:val="24"/>
          <w:szCs w:val="24"/>
        </w:rPr>
        <w:t>Anima and Animus in Fairy Tales</w:t>
      </w:r>
      <w:r w:rsidRPr="00E43B10">
        <w:rPr>
          <w:rFonts w:ascii="Gisha" w:eastAsia="Times New Roman" w:hAnsi="Gisha" w:cs="Gisha"/>
          <w:sz w:val="24"/>
          <w:szCs w:val="24"/>
        </w:rPr>
        <w:t xml:space="preserve">, </w:t>
      </w:r>
      <w:r w:rsidR="008641B2" w:rsidRPr="00E43B10">
        <w:rPr>
          <w:rFonts w:ascii="Gisha" w:eastAsia="Times New Roman" w:hAnsi="Gisha" w:cs="Gisha"/>
          <w:sz w:val="24"/>
          <w:szCs w:val="24"/>
        </w:rPr>
        <w:t>I</w:t>
      </w:r>
      <w:r w:rsidRPr="00E43B10">
        <w:rPr>
          <w:rFonts w:ascii="Gisha" w:eastAsia="Times New Roman" w:hAnsi="Gisha" w:cs="Gisha"/>
          <w:sz w:val="24"/>
          <w:szCs w:val="24"/>
        </w:rPr>
        <w:t xml:space="preserve">nner city books, </w:t>
      </w:r>
    </w:p>
    <w:p w:rsidR="00643EF6" w:rsidRPr="00E43B10" w:rsidRDefault="00643EF6" w:rsidP="00EE6D63">
      <w:pPr>
        <w:spacing w:line="360" w:lineRule="auto"/>
        <w:rPr>
          <w:rFonts w:ascii="Gisha" w:hAnsi="Gisha" w:cs="Gisha"/>
          <w:sz w:val="24"/>
          <w:szCs w:val="24"/>
          <w:rtl/>
        </w:rPr>
      </w:pPr>
    </w:p>
    <w:p w:rsidR="00DD0E2E" w:rsidRPr="00E43B10" w:rsidRDefault="00DD0E2E">
      <w:pPr>
        <w:bidi w:val="0"/>
        <w:rPr>
          <w:rFonts w:ascii="Gisha" w:hAnsi="Gisha" w:cs="Gisha"/>
          <w:sz w:val="24"/>
          <w:szCs w:val="24"/>
          <w:rtl/>
        </w:rPr>
      </w:pPr>
      <w:r w:rsidRPr="00E43B10">
        <w:rPr>
          <w:rFonts w:ascii="Gisha" w:hAnsi="Gisha" w:cs="Gisha"/>
          <w:sz w:val="24"/>
          <w:szCs w:val="24"/>
          <w:rtl/>
        </w:rPr>
        <w:br w:type="page"/>
      </w:r>
    </w:p>
    <w:p w:rsidR="00694A9B" w:rsidRPr="00E43B10" w:rsidRDefault="00DD0E2E" w:rsidP="00EE6D63">
      <w:pPr>
        <w:spacing w:line="360" w:lineRule="auto"/>
        <w:rPr>
          <w:rFonts w:ascii="Gisha" w:hAnsi="Gisha" w:cs="Gisha"/>
          <w:sz w:val="24"/>
          <w:szCs w:val="24"/>
          <w:rtl/>
        </w:rPr>
      </w:pPr>
      <w:r w:rsidRPr="00E43B10">
        <w:rPr>
          <w:rFonts w:ascii="Gisha" w:hAnsi="Gisha" w:cs="Gisha" w:hint="cs"/>
          <w:b/>
          <w:bCs/>
          <w:sz w:val="24"/>
          <w:szCs w:val="24"/>
          <w:rtl/>
        </w:rPr>
        <w:lastRenderedPageBreak/>
        <w:t>קורס "על ההקרבה והקורבן"</w:t>
      </w:r>
      <w:r w:rsidRPr="00E43B10">
        <w:rPr>
          <w:rFonts w:ascii="Gisha" w:hAnsi="Gisha" w:cs="Gisha" w:hint="cs"/>
          <w:sz w:val="24"/>
          <w:szCs w:val="24"/>
          <w:rtl/>
        </w:rPr>
        <w:t xml:space="preserve">, </w:t>
      </w:r>
      <w:r w:rsidRPr="00E43B10">
        <w:rPr>
          <w:rFonts w:ascii="Gisha" w:hAnsi="Gisha" w:cs="Gisha" w:hint="cs"/>
          <w:b/>
          <w:bCs/>
          <w:sz w:val="24"/>
          <w:szCs w:val="24"/>
          <w:rtl/>
        </w:rPr>
        <w:t xml:space="preserve">ורד </w:t>
      </w:r>
      <w:proofErr w:type="spellStart"/>
      <w:r w:rsidRPr="00E43B10">
        <w:rPr>
          <w:rFonts w:ascii="Gisha" w:hAnsi="Gisha" w:cs="Gisha" w:hint="cs"/>
          <w:b/>
          <w:bCs/>
          <w:sz w:val="24"/>
          <w:szCs w:val="24"/>
          <w:rtl/>
        </w:rPr>
        <w:t>ארביט</w:t>
      </w:r>
      <w:proofErr w:type="spellEnd"/>
    </w:p>
    <w:p w:rsidR="00643EF6" w:rsidRPr="00E43B10" w:rsidRDefault="00643EF6" w:rsidP="00EE6D63">
      <w:pPr>
        <w:spacing w:line="360" w:lineRule="auto"/>
        <w:jc w:val="center"/>
        <w:rPr>
          <w:rFonts w:ascii="Gisha" w:hAnsi="Gisha" w:cs="Gisha"/>
          <w:b/>
          <w:bCs/>
          <w:sz w:val="24"/>
          <w:szCs w:val="24"/>
        </w:rPr>
      </w:pPr>
      <w:r w:rsidRPr="00E43B10">
        <w:rPr>
          <w:rFonts w:ascii="Gisha" w:hAnsi="Gisha" w:cs="Gisha"/>
          <w:b/>
          <w:bCs/>
          <w:sz w:val="24"/>
          <w:szCs w:val="24"/>
        </w:rPr>
        <w:t>The Sacrifice:</w:t>
      </w:r>
    </w:p>
    <w:p w:rsidR="00643EF6" w:rsidRPr="00E43B10" w:rsidRDefault="00643EF6" w:rsidP="00EE6D63">
      <w:pPr>
        <w:spacing w:line="360" w:lineRule="auto"/>
        <w:jc w:val="center"/>
        <w:rPr>
          <w:rFonts w:ascii="Gisha" w:hAnsi="Gisha" w:cs="Gisha"/>
          <w:b/>
          <w:bCs/>
          <w:sz w:val="24"/>
          <w:szCs w:val="24"/>
        </w:rPr>
      </w:pPr>
      <w:r w:rsidRPr="00E43B10">
        <w:rPr>
          <w:rFonts w:ascii="Gisha" w:hAnsi="Gisha" w:cs="Gisha"/>
          <w:b/>
          <w:bCs/>
          <w:sz w:val="24"/>
          <w:szCs w:val="24"/>
        </w:rPr>
        <w:t>Changing Identity through the Process of Individuation.</w:t>
      </w:r>
    </w:p>
    <w:p w:rsidR="00643EF6" w:rsidRPr="00E43B10" w:rsidRDefault="00643EF6" w:rsidP="00EE6D63">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הסמינר יעסוק בתהליך ההקרבה המתרחש במהלך מסע האינד</w:t>
      </w:r>
      <w:r w:rsidR="00DD0E2E" w:rsidRPr="00E43B10">
        <w:rPr>
          <w:rFonts w:ascii="Gisha" w:eastAsia="Times New Roman" w:hAnsi="Gisha" w:cs="Gisha" w:hint="cs"/>
          <w:sz w:val="24"/>
          <w:szCs w:val="24"/>
          <w:rtl/>
        </w:rPr>
        <w:t>י</w:t>
      </w:r>
      <w:r w:rsidRPr="00E43B10">
        <w:rPr>
          <w:rFonts w:ascii="Gisha" w:eastAsia="Times New Roman" w:hAnsi="Gisha" w:cs="Gisha"/>
          <w:sz w:val="24"/>
          <w:szCs w:val="24"/>
          <w:rtl/>
        </w:rPr>
        <w:t xml:space="preserve">בידואציה, בצמתי חיים משמעותיים, בתהליכי טיפול בטראומה. </w:t>
      </w:r>
    </w:p>
    <w:p w:rsidR="00643EF6" w:rsidRPr="00E43B10" w:rsidRDefault="00643EF6" w:rsidP="00EE6D63">
      <w:pPr>
        <w:shd w:val="clear" w:color="auto" w:fill="FFFFFF"/>
        <w:spacing w:after="0" w:line="360" w:lineRule="auto"/>
        <w:jc w:val="both"/>
        <w:rPr>
          <w:rFonts w:ascii="Gisha" w:eastAsia="Times New Roman" w:hAnsi="Gisha" w:cs="Gisha"/>
          <w:sz w:val="24"/>
          <w:szCs w:val="24"/>
          <w:rtl/>
        </w:rPr>
      </w:pPr>
      <w:r w:rsidRPr="00E43B10">
        <w:rPr>
          <w:rFonts w:ascii="Gisha" w:eastAsia="Times New Roman" w:hAnsi="Gisha" w:cs="Gisha"/>
          <w:sz w:val="24"/>
          <w:szCs w:val="24"/>
          <w:rtl/>
        </w:rPr>
        <w:t xml:space="preserve">ארכיטיפ ההקרבה – ארכיטיפ הקורבן  נושא בחובו, כמו כל ארכיטיפ,  קטבים קיצוניים ומנוגדים. עוצמתו רבה, האוטונומיות שלו ברורה, ואנו יכולים למקם אותו בלב תהליכי התפתחות הנפש. </w:t>
      </w:r>
    </w:p>
    <w:p w:rsidR="00643EF6" w:rsidRPr="00E43B10" w:rsidRDefault="00643EF6" w:rsidP="00EE6D63">
      <w:pPr>
        <w:shd w:val="clear" w:color="auto" w:fill="FFFFFF"/>
        <w:spacing w:after="0" w:line="360" w:lineRule="auto"/>
        <w:jc w:val="right"/>
        <w:rPr>
          <w:rFonts w:ascii="Gisha" w:eastAsia="Times New Roman" w:hAnsi="Gisha" w:cs="Gisha"/>
          <w:sz w:val="24"/>
          <w:szCs w:val="24"/>
          <w:rtl/>
        </w:rPr>
      </w:pPr>
      <w:r w:rsidRPr="00E43B10">
        <w:rPr>
          <w:rFonts w:ascii="Gisha" w:eastAsia="Times New Roman" w:hAnsi="Gisha" w:cs="Gisha"/>
          <w:sz w:val="24"/>
          <w:szCs w:val="24"/>
        </w:rPr>
        <w:t>"</w:t>
      </w:r>
      <w:r w:rsidRPr="00E43B10">
        <w:rPr>
          <w:rFonts w:ascii="Gisha" w:eastAsia="Times New Roman" w:hAnsi="Gisha" w:cs="Gisha"/>
          <w:sz w:val="24"/>
          <w:szCs w:val="24"/>
          <w:rtl/>
        </w:rPr>
        <w:t>על ההקרבה והקורבן</w:t>
      </w:r>
      <w:r w:rsidRPr="00E43B10">
        <w:rPr>
          <w:rFonts w:ascii="Gisha" w:eastAsia="Times New Roman" w:hAnsi="Gisha" w:cs="Gisha"/>
          <w:sz w:val="24"/>
          <w:szCs w:val="24"/>
        </w:rPr>
        <w:t>."</w:t>
      </w:r>
    </w:p>
    <w:p w:rsidR="00643EF6" w:rsidRPr="00E43B10" w:rsidRDefault="00643EF6" w:rsidP="00EE6D63">
      <w:pPr>
        <w:shd w:val="clear" w:color="auto" w:fill="FFFFFF"/>
        <w:spacing w:after="0" w:line="360" w:lineRule="auto"/>
        <w:jc w:val="right"/>
        <w:rPr>
          <w:rFonts w:ascii="Gisha" w:eastAsia="Times New Roman" w:hAnsi="Gisha" w:cs="Gisha"/>
          <w:sz w:val="24"/>
          <w:szCs w:val="24"/>
        </w:rPr>
      </w:pPr>
    </w:p>
    <w:p w:rsidR="00643EF6" w:rsidRPr="00E43B10" w:rsidRDefault="00643EF6" w:rsidP="00DD0E2E">
      <w:pPr>
        <w:bidi w:val="0"/>
        <w:spacing w:line="360" w:lineRule="auto"/>
        <w:jc w:val="both"/>
        <w:rPr>
          <w:rFonts w:ascii="Gisha" w:eastAsia="Calibri" w:hAnsi="Gisha" w:cs="Gisha"/>
          <w:sz w:val="24"/>
          <w:szCs w:val="24"/>
          <w:rtl/>
        </w:rPr>
      </w:pPr>
      <w:r w:rsidRPr="00E43B10">
        <w:rPr>
          <w:rFonts w:ascii="Gisha" w:eastAsia="Calibri" w:hAnsi="Gisha" w:cs="Gisha"/>
          <w:sz w:val="24"/>
          <w:szCs w:val="24"/>
        </w:rPr>
        <w:t xml:space="preserve">"A sacrifice only takes place when we feel the Self actually carrying it out on ourselves. We may also venture to surmise that in so far as the Self stands to us in the relation of father to son, the Self in some sort feels our sacrifice as a sacrifice of itself. From that sacrifice we gain our- selves—our 'self'—for we have only what we give . . ." (Jung, 1958.  C.W. 11, p. 262, para. 398). </w:t>
      </w:r>
    </w:p>
    <w:p w:rsidR="00643EF6" w:rsidRPr="00E43B10" w:rsidRDefault="00643EF6" w:rsidP="00EE6D63">
      <w:pPr>
        <w:spacing w:line="360" w:lineRule="auto"/>
        <w:rPr>
          <w:rFonts w:ascii="Gisha" w:eastAsia="Calibri" w:hAnsi="Gisha" w:cs="Gisha"/>
          <w:sz w:val="24"/>
          <w:szCs w:val="24"/>
          <w:rtl/>
        </w:rPr>
      </w:pPr>
    </w:p>
    <w:p w:rsidR="00643EF6" w:rsidRPr="00E43B10" w:rsidRDefault="00643EF6" w:rsidP="00EE6D63">
      <w:pPr>
        <w:spacing w:line="360" w:lineRule="auto"/>
        <w:rPr>
          <w:rFonts w:ascii="Gisha" w:eastAsia="Calibri" w:hAnsi="Gisha" w:cs="Gisha"/>
          <w:sz w:val="24"/>
          <w:szCs w:val="24"/>
          <w:rtl/>
          <w:lang w:val="en-GB"/>
        </w:rPr>
      </w:pPr>
    </w:p>
    <w:p w:rsidR="00643EF6" w:rsidRPr="00E43B10" w:rsidRDefault="00643EF6" w:rsidP="00EE6D63">
      <w:pPr>
        <w:spacing w:line="360" w:lineRule="auto"/>
        <w:jc w:val="both"/>
        <w:rPr>
          <w:rFonts w:ascii="Gisha" w:eastAsia="Calibri" w:hAnsi="Gisha" w:cs="Gisha"/>
          <w:sz w:val="24"/>
          <w:szCs w:val="24"/>
          <w:u w:val="single"/>
          <w:rtl/>
        </w:rPr>
      </w:pPr>
      <w:r w:rsidRPr="00E43B10">
        <w:rPr>
          <w:rFonts w:ascii="Gisha" w:eastAsia="Calibri" w:hAnsi="Gisha" w:cs="Gisha"/>
          <w:sz w:val="24"/>
          <w:szCs w:val="24"/>
          <w:u w:val="single"/>
          <w:rtl/>
        </w:rPr>
        <w:t>הסמינר יתמקד בשלושת המפגשים בשלושה נושאים:</w:t>
      </w:r>
    </w:p>
    <w:p w:rsidR="00643EF6" w:rsidRPr="00E43B10" w:rsidRDefault="00643EF6" w:rsidP="00EE6D63">
      <w:pPr>
        <w:spacing w:line="360" w:lineRule="auto"/>
        <w:jc w:val="both"/>
        <w:rPr>
          <w:rFonts w:ascii="Gisha" w:eastAsia="Calibri" w:hAnsi="Gisha" w:cs="Gisha"/>
          <w:sz w:val="24"/>
          <w:szCs w:val="24"/>
          <w:rtl/>
        </w:rPr>
      </w:pPr>
      <w:r w:rsidRPr="00E43B10">
        <w:rPr>
          <w:rFonts w:ascii="Gisha" w:eastAsia="Calibri" w:hAnsi="Gisha" w:cs="Gisha"/>
          <w:b/>
          <w:bCs/>
          <w:sz w:val="24"/>
          <w:szCs w:val="24"/>
          <w:rtl/>
        </w:rPr>
        <w:t>מפגש ראשון</w:t>
      </w:r>
      <w:r w:rsidRPr="00E43B10">
        <w:rPr>
          <w:rFonts w:ascii="Gisha" w:eastAsia="Calibri" w:hAnsi="Gisha" w:cs="Gisha"/>
          <w:sz w:val="24"/>
          <w:szCs w:val="24"/>
          <w:rtl/>
        </w:rPr>
        <w:t>: יעסוק בסיפור העקדה: אלוהים, אברהם, יצחק, שרה, האיל. ניתוח המיתוס כמסע האינדיבידואציה של אברהם, שאלת שרה, שאלת יצחק, שאלת האל. הבנת הסמלים השונים המופיעים בסיפור והייצוגים שלהם כחלקי הנפש האנושית.</w:t>
      </w:r>
    </w:p>
    <w:p w:rsidR="00643EF6" w:rsidRPr="00E43B10" w:rsidRDefault="00643EF6" w:rsidP="00EE6D63">
      <w:pPr>
        <w:spacing w:line="360" w:lineRule="auto"/>
        <w:jc w:val="both"/>
        <w:rPr>
          <w:rFonts w:ascii="Gisha" w:eastAsia="Calibri" w:hAnsi="Gisha" w:cs="Gisha"/>
          <w:sz w:val="24"/>
          <w:szCs w:val="24"/>
          <w:rtl/>
        </w:rPr>
      </w:pPr>
      <w:r w:rsidRPr="00E43B10">
        <w:rPr>
          <w:rFonts w:ascii="Gisha" w:eastAsia="Calibri" w:hAnsi="Gisha" w:cs="Gisha"/>
          <w:b/>
          <w:bCs/>
          <w:sz w:val="24"/>
          <w:szCs w:val="24"/>
          <w:rtl/>
        </w:rPr>
        <w:t>מפגש שני</w:t>
      </w:r>
      <w:r w:rsidRPr="00E43B10">
        <w:rPr>
          <w:rFonts w:ascii="Gisha" w:eastAsia="Calibri" w:hAnsi="Gisha" w:cs="Gisha"/>
          <w:sz w:val="24"/>
          <w:szCs w:val="24"/>
          <w:rtl/>
        </w:rPr>
        <w:t xml:space="preserve">: מפגש עם כתיבה יונגיאנית על ארכיטיפ ההקרבה והקורבן: יונג, מרי </w:t>
      </w:r>
      <w:proofErr w:type="spellStart"/>
      <w:r w:rsidRPr="00E43B10">
        <w:rPr>
          <w:rFonts w:ascii="Gisha" w:eastAsia="Calibri" w:hAnsi="Gisha" w:cs="Gisha"/>
          <w:sz w:val="24"/>
          <w:szCs w:val="24"/>
          <w:rtl/>
        </w:rPr>
        <w:t>לואיז</w:t>
      </w:r>
      <w:proofErr w:type="spellEnd"/>
      <w:r w:rsidRPr="00E43B10">
        <w:rPr>
          <w:rFonts w:ascii="Gisha" w:eastAsia="Calibri" w:hAnsi="Gisha" w:cs="Gisha"/>
          <w:sz w:val="24"/>
          <w:szCs w:val="24"/>
          <w:rtl/>
        </w:rPr>
        <w:t xml:space="preserve"> פון פרנס, נוימן, דרייפוס, אורסולה </w:t>
      </w:r>
      <w:proofErr w:type="spellStart"/>
      <w:r w:rsidRPr="00E43B10">
        <w:rPr>
          <w:rFonts w:ascii="Gisha" w:eastAsia="Calibri" w:hAnsi="Gisha" w:cs="Gisha"/>
          <w:sz w:val="24"/>
          <w:szCs w:val="24"/>
          <w:rtl/>
        </w:rPr>
        <w:t>ווירץ</w:t>
      </w:r>
      <w:proofErr w:type="spellEnd"/>
      <w:r w:rsidRPr="00E43B10">
        <w:rPr>
          <w:rFonts w:ascii="Gisha" w:eastAsia="Calibri" w:hAnsi="Gisha" w:cs="Gisha"/>
          <w:sz w:val="24"/>
          <w:szCs w:val="24"/>
          <w:rtl/>
        </w:rPr>
        <w:t xml:space="preserve">, </w:t>
      </w:r>
      <w:proofErr w:type="spellStart"/>
      <w:r w:rsidRPr="00E43B10">
        <w:rPr>
          <w:rFonts w:ascii="Gisha" w:eastAsia="Calibri" w:hAnsi="Gisha" w:cs="Gisha"/>
          <w:sz w:val="24"/>
          <w:szCs w:val="24"/>
          <w:rtl/>
        </w:rPr>
        <w:t>דונאלד</w:t>
      </w:r>
      <w:proofErr w:type="spellEnd"/>
      <w:r w:rsidRPr="00E43B10">
        <w:rPr>
          <w:rFonts w:ascii="Gisha" w:eastAsia="Calibri" w:hAnsi="Gisha" w:cs="Gisha"/>
          <w:sz w:val="24"/>
          <w:szCs w:val="24"/>
          <w:rtl/>
        </w:rPr>
        <w:t xml:space="preserve"> </w:t>
      </w:r>
      <w:proofErr w:type="spellStart"/>
      <w:r w:rsidRPr="00E43B10">
        <w:rPr>
          <w:rFonts w:ascii="Gisha" w:eastAsia="Calibri" w:hAnsi="Gisha" w:cs="Gisha"/>
          <w:sz w:val="24"/>
          <w:szCs w:val="24"/>
          <w:rtl/>
        </w:rPr>
        <w:t>קאלשד</w:t>
      </w:r>
      <w:proofErr w:type="spellEnd"/>
      <w:r w:rsidRPr="00E43B10">
        <w:rPr>
          <w:rFonts w:ascii="Gisha" w:eastAsia="Calibri" w:hAnsi="Gisha" w:cs="Gisha"/>
          <w:sz w:val="24"/>
          <w:szCs w:val="24"/>
          <w:rtl/>
        </w:rPr>
        <w:t xml:space="preserve">, ווילסון ועוד. </w:t>
      </w:r>
    </w:p>
    <w:p w:rsidR="00643EF6" w:rsidRPr="00E43B10" w:rsidRDefault="00643EF6" w:rsidP="00EE6D63">
      <w:pPr>
        <w:spacing w:line="360" w:lineRule="auto"/>
        <w:jc w:val="both"/>
        <w:rPr>
          <w:rFonts w:ascii="Gisha" w:eastAsia="Calibri" w:hAnsi="Gisha" w:cs="Gisha"/>
          <w:sz w:val="24"/>
          <w:szCs w:val="24"/>
          <w:rtl/>
        </w:rPr>
      </w:pPr>
      <w:r w:rsidRPr="00E43B10">
        <w:rPr>
          <w:rFonts w:ascii="Gisha" w:eastAsia="Calibri" w:hAnsi="Gisha" w:cs="Gisha"/>
          <w:b/>
          <w:bCs/>
          <w:sz w:val="24"/>
          <w:szCs w:val="24"/>
          <w:rtl/>
        </w:rPr>
        <w:t>מפגש שלישי</w:t>
      </w:r>
      <w:r w:rsidRPr="00E43B10">
        <w:rPr>
          <w:rFonts w:ascii="Gisha" w:eastAsia="Calibri" w:hAnsi="Gisha" w:cs="Gisha"/>
          <w:sz w:val="24"/>
          <w:szCs w:val="24"/>
          <w:rtl/>
        </w:rPr>
        <w:t xml:space="preserve">: תהליך ההקרבה כפי שהוא מתבטא במהלך הטיפול בפוסט טראומה. על הקושי להקריב מנגנוני הגנה, על הקושי לקבל את הקוטב המתעלל ומקרבן בנפש והדיאלוג האפשרי בינו לבין הקוטב </w:t>
      </w:r>
      <w:proofErr w:type="spellStart"/>
      <w:r w:rsidRPr="00E43B10">
        <w:rPr>
          <w:rFonts w:ascii="Gisha" w:eastAsia="Calibri" w:hAnsi="Gisha" w:cs="Gisha"/>
          <w:sz w:val="24"/>
          <w:szCs w:val="24"/>
          <w:rtl/>
        </w:rPr>
        <w:t>הקורבני</w:t>
      </w:r>
      <w:proofErr w:type="spellEnd"/>
      <w:r w:rsidRPr="00E43B10">
        <w:rPr>
          <w:rFonts w:ascii="Gisha" w:eastAsia="Calibri" w:hAnsi="Gisha" w:cs="Gisha"/>
          <w:sz w:val="24"/>
          <w:szCs w:val="24"/>
          <w:rtl/>
        </w:rPr>
        <w:t xml:space="preserve">. </w:t>
      </w:r>
    </w:p>
    <w:p w:rsidR="00E43B10" w:rsidRDefault="00E43B10">
      <w:pPr>
        <w:bidi w:val="0"/>
        <w:rPr>
          <w:rFonts w:ascii="Gisha" w:eastAsia="Calibri" w:hAnsi="Gisha" w:cs="Gisha"/>
          <w:b/>
          <w:bCs/>
          <w:sz w:val="24"/>
          <w:szCs w:val="24"/>
          <w:rtl/>
        </w:rPr>
      </w:pPr>
      <w:r>
        <w:rPr>
          <w:rFonts w:ascii="Gisha" w:eastAsia="Calibri" w:hAnsi="Gisha" w:cs="Gisha"/>
          <w:b/>
          <w:bCs/>
          <w:sz w:val="24"/>
          <w:szCs w:val="24"/>
          <w:rtl/>
        </w:rPr>
        <w:br w:type="page"/>
      </w:r>
    </w:p>
    <w:p w:rsidR="00643EF6" w:rsidRPr="00E43B10" w:rsidRDefault="00643EF6" w:rsidP="00E43B10">
      <w:pPr>
        <w:spacing w:line="360" w:lineRule="auto"/>
        <w:ind w:left="360"/>
        <w:jc w:val="center"/>
        <w:rPr>
          <w:rFonts w:ascii="Gisha" w:eastAsia="Calibri" w:hAnsi="Gisha" w:cs="Gisha"/>
          <w:b/>
          <w:bCs/>
          <w:sz w:val="24"/>
          <w:szCs w:val="24"/>
        </w:rPr>
      </w:pPr>
      <w:r w:rsidRPr="00E43B10">
        <w:rPr>
          <w:rFonts w:ascii="Gisha" w:eastAsia="Calibri" w:hAnsi="Gisha" w:cs="Gisha"/>
          <w:b/>
          <w:bCs/>
          <w:sz w:val="24"/>
          <w:szCs w:val="24"/>
          <w:rtl/>
        </w:rPr>
        <w:lastRenderedPageBreak/>
        <w:t>ביבליוגרפיה</w:t>
      </w:r>
      <w:r w:rsidR="00DD0E2E" w:rsidRPr="00E43B10">
        <w:rPr>
          <w:rFonts w:ascii="Gisha" w:eastAsia="Calibri" w:hAnsi="Gisha" w:cs="Gisha" w:hint="cs"/>
          <w:b/>
          <w:bCs/>
          <w:sz w:val="24"/>
          <w:szCs w:val="24"/>
          <w:rtl/>
        </w:rPr>
        <w:t xml:space="preserve"> לקורס על ההקרבה והקרבן</w:t>
      </w:r>
    </w:p>
    <w:p w:rsidR="00643EF6" w:rsidRPr="00E43B10" w:rsidRDefault="00643EF6" w:rsidP="00E43B10">
      <w:pPr>
        <w:bidi w:val="0"/>
        <w:spacing w:line="360" w:lineRule="auto"/>
        <w:ind w:left="360"/>
        <w:jc w:val="both"/>
        <w:rPr>
          <w:rFonts w:ascii="Gisha" w:hAnsi="Gisha" w:cs="Gisha"/>
          <w:sz w:val="24"/>
          <w:szCs w:val="24"/>
        </w:rPr>
      </w:pPr>
      <w:proofErr w:type="spellStart"/>
      <w:r w:rsidRPr="00E43B10">
        <w:rPr>
          <w:rFonts w:ascii="Gisha" w:hAnsi="Gisha" w:cs="Gisha"/>
          <w:sz w:val="24"/>
          <w:szCs w:val="24"/>
        </w:rPr>
        <w:t>Abramovitch</w:t>
      </w:r>
      <w:proofErr w:type="spellEnd"/>
      <w:r w:rsidRPr="00E43B10">
        <w:rPr>
          <w:rFonts w:ascii="Gisha" w:hAnsi="Gisha" w:cs="Gisha"/>
          <w:sz w:val="24"/>
          <w:szCs w:val="24"/>
        </w:rPr>
        <w:t>, H,</w:t>
      </w:r>
      <w:r w:rsidR="00544CDE" w:rsidRPr="00E43B10">
        <w:rPr>
          <w:rFonts w:ascii="Gisha" w:hAnsi="Gisha" w:cs="Gisha"/>
          <w:sz w:val="24"/>
          <w:szCs w:val="24"/>
        </w:rPr>
        <w:t xml:space="preserve"> </w:t>
      </w:r>
      <w:r w:rsidRPr="00E43B10">
        <w:rPr>
          <w:rFonts w:ascii="Gisha" w:hAnsi="Gisha" w:cs="Gisha"/>
          <w:sz w:val="24"/>
          <w:szCs w:val="24"/>
        </w:rPr>
        <w:t xml:space="preserve">H. 1994.  The First Father: Abraham: The psychology and Culture of a Spiritual Revolutionary. University Press of America, Inc. Maryland. U.S. </w:t>
      </w:r>
    </w:p>
    <w:p w:rsidR="00643EF6" w:rsidRPr="00E43B10" w:rsidRDefault="00643EF6" w:rsidP="00E43B10">
      <w:pPr>
        <w:bidi w:val="0"/>
        <w:spacing w:line="360" w:lineRule="auto"/>
        <w:ind w:left="360"/>
        <w:jc w:val="both"/>
        <w:rPr>
          <w:rFonts w:ascii="Gisha" w:hAnsi="Gisha" w:cs="Gisha"/>
          <w:sz w:val="24"/>
          <w:szCs w:val="24"/>
        </w:rPr>
      </w:pPr>
      <w:proofErr w:type="spellStart"/>
      <w:r w:rsidRPr="00E43B10">
        <w:rPr>
          <w:rFonts w:ascii="Gisha" w:hAnsi="Gisha" w:cs="Gisha"/>
          <w:sz w:val="24"/>
          <w:szCs w:val="24"/>
        </w:rPr>
        <w:t>Desteian</w:t>
      </w:r>
      <w:proofErr w:type="spellEnd"/>
      <w:r w:rsidRPr="00E43B10">
        <w:rPr>
          <w:rFonts w:ascii="Gisha" w:hAnsi="Gisha" w:cs="Gisha"/>
          <w:sz w:val="24"/>
          <w:szCs w:val="24"/>
        </w:rPr>
        <w:t>,</w:t>
      </w:r>
      <w:r w:rsidR="00544CDE" w:rsidRPr="00E43B10">
        <w:rPr>
          <w:rFonts w:ascii="Gisha" w:hAnsi="Gisha" w:cs="Gisha"/>
          <w:sz w:val="24"/>
          <w:szCs w:val="24"/>
        </w:rPr>
        <w:t xml:space="preserve"> </w:t>
      </w:r>
      <w:r w:rsidRPr="00E43B10">
        <w:rPr>
          <w:rFonts w:ascii="Gisha" w:hAnsi="Gisha" w:cs="Gisha"/>
          <w:sz w:val="24"/>
          <w:szCs w:val="24"/>
        </w:rPr>
        <w:t>A.</w:t>
      </w:r>
      <w:r w:rsidR="00544CDE" w:rsidRPr="00E43B10">
        <w:rPr>
          <w:rFonts w:ascii="Gisha" w:hAnsi="Gisha" w:cs="Gisha"/>
          <w:sz w:val="24"/>
          <w:szCs w:val="24"/>
        </w:rPr>
        <w:t xml:space="preserve"> </w:t>
      </w:r>
      <w:r w:rsidRPr="00E43B10">
        <w:rPr>
          <w:rFonts w:ascii="Gisha" w:hAnsi="Gisha" w:cs="Gisha"/>
          <w:sz w:val="24"/>
          <w:szCs w:val="24"/>
        </w:rPr>
        <w:t xml:space="preserve">J. 2010. The Dawn of Religious Consciousness: Abraham, Isaac, and the Aqedah. At: Jungian Odyssey 2010: Trust and Betrayal- Dawning of Consciousness. ISAPZURICH and Spring Journal, New Orleans. </w:t>
      </w:r>
    </w:p>
    <w:p w:rsidR="00643EF6" w:rsidRPr="00E43B10" w:rsidRDefault="00544CDE" w:rsidP="00E43B10">
      <w:pPr>
        <w:bidi w:val="0"/>
        <w:spacing w:line="360" w:lineRule="auto"/>
        <w:ind w:left="360"/>
        <w:jc w:val="both"/>
        <w:rPr>
          <w:rFonts w:ascii="Gisha" w:hAnsi="Gisha" w:cs="Gisha"/>
          <w:sz w:val="24"/>
          <w:szCs w:val="24"/>
        </w:rPr>
      </w:pPr>
      <w:proofErr w:type="spellStart"/>
      <w:r w:rsidRPr="00E43B10">
        <w:rPr>
          <w:rFonts w:ascii="Gisha" w:hAnsi="Gisha" w:cs="Gisha"/>
          <w:sz w:val="24"/>
          <w:szCs w:val="24"/>
        </w:rPr>
        <w:t>Dreifuss</w:t>
      </w:r>
      <w:proofErr w:type="spellEnd"/>
      <w:r w:rsidR="00643EF6" w:rsidRPr="00E43B10">
        <w:rPr>
          <w:rFonts w:ascii="Gisha" w:hAnsi="Gisha" w:cs="Gisha"/>
          <w:sz w:val="24"/>
          <w:szCs w:val="24"/>
        </w:rPr>
        <w:t>,</w:t>
      </w:r>
      <w:r w:rsidRPr="00E43B10">
        <w:rPr>
          <w:rFonts w:ascii="Gisha" w:hAnsi="Gisha" w:cs="Gisha"/>
          <w:sz w:val="24"/>
          <w:szCs w:val="24"/>
        </w:rPr>
        <w:t xml:space="preserve"> </w:t>
      </w:r>
      <w:r w:rsidR="00643EF6" w:rsidRPr="00E43B10">
        <w:rPr>
          <w:rFonts w:ascii="Gisha" w:hAnsi="Gisha" w:cs="Gisha"/>
          <w:sz w:val="24"/>
          <w:szCs w:val="24"/>
        </w:rPr>
        <w:t xml:space="preserve">G. 2003. Studies in Jungian Psychology: Work and Reflections Life Long. Self-Publication, Haifa, Israel. </w:t>
      </w:r>
    </w:p>
    <w:p w:rsidR="00643EF6" w:rsidRPr="00E43B10" w:rsidRDefault="00544CDE" w:rsidP="00E43B10">
      <w:pPr>
        <w:bidi w:val="0"/>
        <w:spacing w:line="360" w:lineRule="auto"/>
        <w:ind w:left="360"/>
        <w:jc w:val="both"/>
        <w:rPr>
          <w:rFonts w:ascii="Gisha" w:hAnsi="Gisha" w:cs="Gisha"/>
          <w:sz w:val="24"/>
          <w:szCs w:val="24"/>
        </w:rPr>
      </w:pPr>
      <w:r w:rsidRPr="00E43B10">
        <w:rPr>
          <w:rFonts w:ascii="Gisha" w:hAnsi="Gisha" w:cs="Gisha"/>
          <w:sz w:val="24"/>
          <w:szCs w:val="24"/>
        </w:rPr>
        <w:t>Jung</w:t>
      </w:r>
      <w:r w:rsidR="00643EF6" w:rsidRPr="00E43B10">
        <w:rPr>
          <w:rFonts w:ascii="Gisha" w:hAnsi="Gisha" w:cs="Gisha"/>
          <w:sz w:val="24"/>
          <w:szCs w:val="24"/>
        </w:rPr>
        <w:t>,</w:t>
      </w:r>
      <w:r w:rsidRPr="00E43B10">
        <w:rPr>
          <w:rFonts w:ascii="Gisha" w:hAnsi="Gisha" w:cs="Gisha"/>
          <w:sz w:val="24"/>
          <w:szCs w:val="24"/>
        </w:rPr>
        <w:t xml:space="preserve"> </w:t>
      </w:r>
      <w:r w:rsidR="00643EF6" w:rsidRPr="00E43B10">
        <w:rPr>
          <w:rFonts w:ascii="Gisha" w:hAnsi="Gisha" w:cs="Gisha"/>
          <w:sz w:val="24"/>
          <w:szCs w:val="24"/>
        </w:rPr>
        <w:t>C.G. 1956. Symbols of Transformation. C.W. 5. Translated by R.F.C.</w:t>
      </w:r>
      <w:r w:rsidRPr="00E43B10">
        <w:rPr>
          <w:rFonts w:ascii="Gisha" w:hAnsi="Gisha" w:cs="Gisha"/>
          <w:sz w:val="24"/>
          <w:szCs w:val="24"/>
        </w:rPr>
        <w:t xml:space="preserve"> </w:t>
      </w:r>
      <w:r w:rsidR="00643EF6" w:rsidRPr="00E43B10">
        <w:rPr>
          <w:rFonts w:ascii="Gisha" w:hAnsi="Gisha" w:cs="Gisha"/>
          <w:sz w:val="24"/>
          <w:szCs w:val="24"/>
        </w:rPr>
        <w:t xml:space="preserve">Hull. </w:t>
      </w:r>
      <w:proofErr w:type="spellStart"/>
      <w:r w:rsidR="00643EF6" w:rsidRPr="00E43B10">
        <w:rPr>
          <w:rFonts w:ascii="Gisha" w:hAnsi="Gisha" w:cs="Gisha"/>
          <w:sz w:val="24"/>
          <w:szCs w:val="24"/>
        </w:rPr>
        <w:t>Bollingen</w:t>
      </w:r>
      <w:proofErr w:type="spellEnd"/>
      <w:r w:rsidR="00643EF6" w:rsidRPr="00E43B10">
        <w:rPr>
          <w:rFonts w:ascii="Gisha" w:hAnsi="Gisha" w:cs="Gisha"/>
          <w:sz w:val="24"/>
          <w:szCs w:val="24"/>
        </w:rPr>
        <w:t xml:space="preserve"> Series XX. Princeton University Press.</w:t>
      </w:r>
    </w:p>
    <w:p w:rsidR="00643EF6" w:rsidRPr="00E43B10" w:rsidRDefault="00643EF6" w:rsidP="00E43B10">
      <w:pPr>
        <w:bidi w:val="0"/>
        <w:spacing w:line="360" w:lineRule="auto"/>
        <w:ind w:left="360"/>
        <w:jc w:val="both"/>
        <w:rPr>
          <w:rFonts w:ascii="Gisha" w:hAnsi="Gisha" w:cs="Gisha"/>
          <w:sz w:val="24"/>
          <w:szCs w:val="24"/>
        </w:rPr>
      </w:pPr>
      <w:r w:rsidRPr="00E43B10">
        <w:rPr>
          <w:rFonts w:ascii="Gisha" w:hAnsi="Gisha" w:cs="Gisha"/>
          <w:sz w:val="24"/>
          <w:szCs w:val="24"/>
        </w:rPr>
        <w:t>Jung,</w:t>
      </w:r>
      <w:r w:rsidR="00544CDE" w:rsidRPr="00E43B10">
        <w:rPr>
          <w:rFonts w:ascii="Gisha" w:hAnsi="Gisha" w:cs="Gisha"/>
          <w:sz w:val="24"/>
          <w:szCs w:val="24"/>
        </w:rPr>
        <w:t xml:space="preserve"> </w:t>
      </w:r>
      <w:r w:rsidRPr="00E43B10">
        <w:rPr>
          <w:rFonts w:ascii="Gisha" w:hAnsi="Gisha" w:cs="Gisha"/>
          <w:sz w:val="24"/>
          <w:szCs w:val="24"/>
        </w:rPr>
        <w:t>C.G.  1958. Psychology and Religion: West and East. C.W.11. Translated by R.F.C.</w:t>
      </w:r>
      <w:r w:rsidR="00544CDE" w:rsidRPr="00E43B10">
        <w:rPr>
          <w:rFonts w:ascii="Gisha" w:hAnsi="Gisha" w:cs="Gisha"/>
          <w:sz w:val="24"/>
          <w:szCs w:val="24"/>
        </w:rPr>
        <w:t xml:space="preserve"> </w:t>
      </w:r>
      <w:r w:rsidRPr="00E43B10">
        <w:rPr>
          <w:rFonts w:ascii="Gisha" w:hAnsi="Gisha" w:cs="Gisha"/>
          <w:sz w:val="24"/>
          <w:szCs w:val="24"/>
        </w:rPr>
        <w:t xml:space="preserve">Hull. </w:t>
      </w:r>
      <w:proofErr w:type="spellStart"/>
      <w:r w:rsidRPr="00E43B10">
        <w:rPr>
          <w:rFonts w:ascii="Gisha" w:hAnsi="Gisha" w:cs="Gisha"/>
          <w:sz w:val="24"/>
          <w:szCs w:val="24"/>
        </w:rPr>
        <w:t>Bollingen</w:t>
      </w:r>
      <w:proofErr w:type="spellEnd"/>
      <w:r w:rsidRPr="00E43B10">
        <w:rPr>
          <w:rFonts w:ascii="Gisha" w:hAnsi="Gisha" w:cs="Gisha"/>
          <w:sz w:val="24"/>
          <w:szCs w:val="24"/>
        </w:rPr>
        <w:t xml:space="preserve"> Series XX, Princeton University Press. </w:t>
      </w:r>
    </w:p>
    <w:p w:rsidR="00643EF6" w:rsidRPr="00E43B10" w:rsidRDefault="00544CDE" w:rsidP="00E43B10">
      <w:pPr>
        <w:bidi w:val="0"/>
        <w:spacing w:line="360" w:lineRule="auto"/>
        <w:ind w:left="360"/>
        <w:jc w:val="both"/>
        <w:rPr>
          <w:rFonts w:ascii="Gisha" w:hAnsi="Gisha" w:cs="Gisha"/>
          <w:sz w:val="24"/>
          <w:szCs w:val="24"/>
        </w:rPr>
      </w:pPr>
      <w:r w:rsidRPr="00E43B10">
        <w:rPr>
          <w:rFonts w:ascii="Gisha" w:hAnsi="Gisha" w:cs="Gisha"/>
          <w:sz w:val="24"/>
          <w:szCs w:val="24"/>
        </w:rPr>
        <w:t xml:space="preserve">Jung, </w:t>
      </w:r>
      <w:r w:rsidR="00643EF6" w:rsidRPr="00E43B10">
        <w:rPr>
          <w:rFonts w:ascii="Gisha" w:hAnsi="Gisha" w:cs="Gisha"/>
          <w:sz w:val="24"/>
          <w:szCs w:val="24"/>
        </w:rPr>
        <w:t>C.G.</w:t>
      </w:r>
      <w:r w:rsidR="00DD0E2E" w:rsidRPr="00E43B10">
        <w:rPr>
          <w:rFonts w:ascii="Gisha" w:hAnsi="Gisha" w:cs="Gisha"/>
          <w:sz w:val="24"/>
          <w:szCs w:val="24"/>
        </w:rPr>
        <w:t xml:space="preserve"> </w:t>
      </w:r>
      <w:r w:rsidR="00643EF6" w:rsidRPr="00E43B10">
        <w:rPr>
          <w:rFonts w:ascii="Gisha" w:hAnsi="Gisha" w:cs="Gisha"/>
          <w:sz w:val="24"/>
          <w:szCs w:val="24"/>
        </w:rPr>
        <w:t>1960. The Structure and Dynamics of the Psyche. C.W. 8. Translated by R.F.C.</w:t>
      </w:r>
      <w:r w:rsidR="00DD0E2E" w:rsidRPr="00E43B10">
        <w:rPr>
          <w:rFonts w:ascii="Gisha" w:hAnsi="Gisha" w:cs="Gisha"/>
          <w:sz w:val="24"/>
          <w:szCs w:val="24"/>
        </w:rPr>
        <w:t xml:space="preserve"> </w:t>
      </w:r>
      <w:r w:rsidR="00643EF6" w:rsidRPr="00E43B10">
        <w:rPr>
          <w:rFonts w:ascii="Gisha" w:hAnsi="Gisha" w:cs="Gisha"/>
          <w:sz w:val="24"/>
          <w:szCs w:val="24"/>
        </w:rPr>
        <w:t xml:space="preserve">Hull. </w:t>
      </w:r>
      <w:proofErr w:type="spellStart"/>
      <w:r w:rsidR="00643EF6" w:rsidRPr="00E43B10">
        <w:rPr>
          <w:rFonts w:ascii="Gisha" w:hAnsi="Gisha" w:cs="Gisha"/>
          <w:sz w:val="24"/>
          <w:szCs w:val="24"/>
        </w:rPr>
        <w:t>Bollingen</w:t>
      </w:r>
      <w:proofErr w:type="spellEnd"/>
      <w:r w:rsidR="00643EF6" w:rsidRPr="00E43B10">
        <w:rPr>
          <w:rFonts w:ascii="Gisha" w:hAnsi="Gisha" w:cs="Gisha"/>
          <w:sz w:val="24"/>
          <w:szCs w:val="24"/>
        </w:rPr>
        <w:t xml:space="preserve"> Series XX. Princeton University Press.</w:t>
      </w:r>
    </w:p>
    <w:p w:rsidR="00643EF6" w:rsidRPr="00E43B10" w:rsidRDefault="00643EF6" w:rsidP="00E43B10">
      <w:pPr>
        <w:bidi w:val="0"/>
        <w:spacing w:line="360" w:lineRule="auto"/>
        <w:ind w:left="360"/>
        <w:jc w:val="both"/>
        <w:rPr>
          <w:rFonts w:ascii="Gisha" w:hAnsi="Gisha" w:cs="Gisha"/>
          <w:sz w:val="24"/>
          <w:szCs w:val="24"/>
        </w:rPr>
      </w:pPr>
      <w:r w:rsidRPr="00E43B10">
        <w:rPr>
          <w:rFonts w:ascii="Gisha" w:hAnsi="Gisha" w:cs="Gisha"/>
          <w:sz w:val="24"/>
          <w:szCs w:val="24"/>
        </w:rPr>
        <w:t>Jung, C.G. 1988. Jung’s Seminar on Nietzsche’s Zarathustra. Edited and Abridged by James L.</w:t>
      </w:r>
      <w:r w:rsidR="00544CDE" w:rsidRPr="00E43B10">
        <w:rPr>
          <w:rFonts w:ascii="Gisha" w:hAnsi="Gisha" w:cs="Gisha"/>
          <w:sz w:val="24"/>
          <w:szCs w:val="24"/>
        </w:rPr>
        <w:t xml:space="preserve"> Jarrett</w:t>
      </w:r>
      <w:r w:rsidRPr="00E43B10">
        <w:rPr>
          <w:rFonts w:ascii="Gisha" w:hAnsi="Gisha" w:cs="Gisha"/>
          <w:sz w:val="24"/>
          <w:szCs w:val="24"/>
        </w:rPr>
        <w:t xml:space="preserve">. </w:t>
      </w:r>
      <w:proofErr w:type="spellStart"/>
      <w:r w:rsidRPr="00E43B10">
        <w:rPr>
          <w:rFonts w:ascii="Gisha" w:hAnsi="Gisha" w:cs="Gisha"/>
          <w:sz w:val="24"/>
          <w:szCs w:val="24"/>
        </w:rPr>
        <w:t>Bollingen</w:t>
      </w:r>
      <w:proofErr w:type="spellEnd"/>
      <w:r w:rsidRPr="00E43B10">
        <w:rPr>
          <w:rFonts w:ascii="Gisha" w:hAnsi="Gisha" w:cs="Gisha"/>
          <w:sz w:val="24"/>
          <w:szCs w:val="24"/>
        </w:rPr>
        <w:t xml:space="preserve"> Series. Princeton, New Jersey. </w:t>
      </w:r>
    </w:p>
    <w:p w:rsidR="00643EF6" w:rsidRPr="00E43B10" w:rsidRDefault="00643EF6" w:rsidP="00E43B10">
      <w:pPr>
        <w:bidi w:val="0"/>
        <w:spacing w:line="360" w:lineRule="auto"/>
        <w:ind w:left="360"/>
        <w:jc w:val="both"/>
        <w:rPr>
          <w:rFonts w:ascii="Gisha" w:hAnsi="Gisha" w:cs="Gisha"/>
          <w:sz w:val="24"/>
          <w:szCs w:val="24"/>
          <w:lang w:val="en-GB" w:bidi="ar-SA"/>
        </w:rPr>
      </w:pPr>
      <w:proofErr w:type="spellStart"/>
      <w:r w:rsidRPr="00E43B10">
        <w:rPr>
          <w:rFonts w:ascii="Gisha" w:hAnsi="Gisha" w:cs="Gisha"/>
          <w:sz w:val="24"/>
          <w:szCs w:val="24"/>
          <w:lang w:val="en-GB" w:bidi="ar-SA"/>
        </w:rPr>
        <w:t>Kalsched</w:t>
      </w:r>
      <w:proofErr w:type="spellEnd"/>
      <w:r w:rsidRPr="00E43B10">
        <w:rPr>
          <w:rFonts w:ascii="Gisha" w:hAnsi="Gisha" w:cs="Gisha"/>
          <w:sz w:val="24"/>
          <w:szCs w:val="24"/>
          <w:lang w:val="en-GB" w:bidi="ar-SA"/>
        </w:rPr>
        <w:t xml:space="preserve"> Donald, 1966. The Inner World of Trauma- Archetypal Defences of the Personal Spirit, Brunner-Routledge. </w:t>
      </w:r>
    </w:p>
    <w:p w:rsidR="00643EF6" w:rsidRPr="00E43B10" w:rsidRDefault="00544CDE" w:rsidP="00E43B10">
      <w:pPr>
        <w:bidi w:val="0"/>
        <w:spacing w:line="360" w:lineRule="auto"/>
        <w:ind w:left="360"/>
        <w:jc w:val="both"/>
        <w:rPr>
          <w:rFonts w:ascii="Gisha" w:hAnsi="Gisha" w:cs="Gisha"/>
          <w:sz w:val="24"/>
          <w:szCs w:val="24"/>
        </w:rPr>
      </w:pPr>
      <w:r w:rsidRPr="00E43B10">
        <w:rPr>
          <w:rFonts w:ascii="Gisha" w:hAnsi="Gisha" w:cs="Gisha"/>
          <w:sz w:val="24"/>
          <w:szCs w:val="24"/>
        </w:rPr>
        <w:t xml:space="preserve">Neumann </w:t>
      </w:r>
      <w:r w:rsidR="00643EF6" w:rsidRPr="00E43B10">
        <w:rPr>
          <w:rFonts w:ascii="Gisha" w:hAnsi="Gisha" w:cs="Gisha"/>
          <w:sz w:val="24"/>
          <w:szCs w:val="24"/>
        </w:rPr>
        <w:t xml:space="preserve">E. 1954. The Origins and History of Consciousness. </w:t>
      </w:r>
      <w:proofErr w:type="spellStart"/>
      <w:r w:rsidR="00643EF6" w:rsidRPr="00E43B10">
        <w:rPr>
          <w:rFonts w:ascii="Gisha" w:hAnsi="Gisha" w:cs="Gisha"/>
          <w:sz w:val="24"/>
          <w:szCs w:val="24"/>
        </w:rPr>
        <w:t>Bollingen</w:t>
      </w:r>
      <w:proofErr w:type="spellEnd"/>
      <w:r w:rsidR="00643EF6" w:rsidRPr="00E43B10">
        <w:rPr>
          <w:rFonts w:ascii="Gisha" w:hAnsi="Gisha" w:cs="Gisha"/>
          <w:sz w:val="24"/>
          <w:szCs w:val="24"/>
        </w:rPr>
        <w:t xml:space="preserve"> Series, Princeton University Press, N.J. </w:t>
      </w:r>
    </w:p>
    <w:p w:rsidR="00643EF6" w:rsidRPr="00E43B10" w:rsidRDefault="00643EF6" w:rsidP="00E43B10">
      <w:pPr>
        <w:bidi w:val="0"/>
        <w:spacing w:line="360" w:lineRule="auto"/>
        <w:ind w:left="360"/>
        <w:jc w:val="both"/>
        <w:rPr>
          <w:rFonts w:ascii="Gisha" w:hAnsi="Gisha" w:cs="Gisha"/>
          <w:sz w:val="24"/>
          <w:szCs w:val="24"/>
        </w:rPr>
      </w:pPr>
      <w:r w:rsidRPr="00E43B10">
        <w:rPr>
          <w:rFonts w:ascii="Gisha" w:hAnsi="Gisha" w:cs="Gisha"/>
          <w:sz w:val="24"/>
          <w:szCs w:val="24"/>
          <w:shd w:val="clear" w:color="auto" w:fill="FFFFFF"/>
        </w:rPr>
        <w:t>Shalit, E. 2008. Enemy Cripple &amp; Beggar: Shadows in the Hero’s Path. Fisher King Press</w:t>
      </w:r>
    </w:p>
    <w:p w:rsidR="00643EF6" w:rsidRPr="00E43B10" w:rsidRDefault="00643EF6" w:rsidP="00E43B10">
      <w:pPr>
        <w:bidi w:val="0"/>
        <w:spacing w:line="360" w:lineRule="auto"/>
        <w:ind w:left="360"/>
        <w:jc w:val="both"/>
        <w:rPr>
          <w:rFonts w:ascii="Gisha" w:hAnsi="Gisha" w:cs="Gisha"/>
          <w:sz w:val="24"/>
          <w:szCs w:val="24"/>
          <w:shd w:val="clear" w:color="auto" w:fill="FFFFFF"/>
        </w:rPr>
      </w:pPr>
      <w:r w:rsidRPr="00E43B10">
        <w:rPr>
          <w:rFonts w:ascii="Gisha" w:hAnsi="Gisha" w:cs="Gisha"/>
          <w:sz w:val="24"/>
          <w:szCs w:val="24"/>
          <w:shd w:val="clear" w:color="auto" w:fill="FFFFFF"/>
        </w:rPr>
        <w:t xml:space="preserve">Stein. M. 2006. The Principal of Individuation: Toward the Development of Human Consciousness. Chiron Publication Wilmette, Illinois.  </w:t>
      </w:r>
    </w:p>
    <w:p w:rsidR="00643EF6" w:rsidRPr="00E43B10" w:rsidRDefault="00643EF6" w:rsidP="00E43B10">
      <w:pPr>
        <w:bidi w:val="0"/>
        <w:spacing w:line="360" w:lineRule="auto"/>
        <w:ind w:left="360"/>
        <w:jc w:val="both"/>
        <w:rPr>
          <w:rFonts w:ascii="Gisha" w:hAnsi="Gisha" w:cs="Gisha"/>
          <w:sz w:val="24"/>
          <w:szCs w:val="24"/>
          <w:shd w:val="clear" w:color="auto" w:fill="FFFFFF"/>
        </w:rPr>
      </w:pPr>
      <w:r w:rsidRPr="00E43B10">
        <w:rPr>
          <w:rFonts w:ascii="Gisha" w:hAnsi="Gisha" w:cs="Gisha"/>
          <w:sz w:val="24"/>
          <w:szCs w:val="24"/>
          <w:shd w:val="clear" w:color="auto" w:fill="FFFFFF"/>
        </w:rPr>
        <w:t>Wilson</w:t>
      </w:r>
      <w:r w:rsidR="00544CDE" w:rsidRPr="00E43B10">
        <w:rPr>
          <w:rFonts w:ascii="Gisha" w:hAnsi="Gisha" w:cs="Gisha"/>
          <w:sz w:val="24"/>
          <w:szCs w:val="24"/>
          <w:shd w:val="clear" w:color="auto" w:fill="FFFFFF"/>
        </w:rPr>
        <w:t xml:space="preserve"> </w:t>
      </w:r>
      <w:r w:rsidRPr="00E43B10">
        <w:rPr>
          <w:rFonts w:ascii="Gisha" w:hAnsi="Gisha" w:cs="Gisha"/>
          <w:sz w:val="24"/>
          <w:szCs w:val="24"/>
          <w:shd w:val="clear" w:color="auto" w:fill="FFFFFF"/>
        </w:rPr>
        <w:t>.J.</w:t>
      </w:r>
      <w:r w:rsidR="00544CDE" w:rsidRPr="00E43B10">
        <w:rPr>
          <w:rFonts w:ascii="Gisha" w:hAnsi="Gisha" w:cs="Gisha"/>
          <w:sz w:val="24"/>
          <w:szCs w:val="24"/>
          <w:shd w:val="clear" w:color="auto" w:fill="FFFFFF"/>
        </w:rPr>
        <w:t xml:space="preserve"> </w:t>
      </w:r>
      <w:r w:rsidRPr="00E43B10">
        <w:rPr>
          <w:rFonts w:ascii="Gisha" w:hAnsi="Gisha" w:cs="Gisha"/>
          <w:sz w:val="24"/>
          <w:szCs w:val="24"/>
          <w:shd w:val="clear" w:color="auto" w:fill="FFFFFF"/>
        </w:rPr>
        <w:t>2006.</w:t>
      </w:r>
      <w:r w:rsidR="00544CDE" w:rsidRPr="00E43B10">
        <w:rPr>
          <w:rFonts w:ascii="Gisha" w:hAnsi="Gisha" w:cs="Gisha"/>
          <w:sz w:val="24"/>
          <w:szCs w:val="24"/>
          <w:shd w:val="clear" w:color="auto" w:fill="FFFFFF"/>
        </w:rPr>
        <w:t xml:space="preserve"> </w:t>
      </w:r>
      <w:r w:rsidRPr="00E43B10">
        <w:rPr>
          <w:rFonts w:ascii="Gisha" w:hAnsi="Gisha" w:cs="Gisha"/>
          <w:sz w:val="24"/>
          <w:szCs w:val="24"/>
          <w:shd w:val="clear" w:color="auto" w:fill="FFFFFF"/>
        </w:rPr>
        <w:t xml:space="preserve">The Posttraumatic Self: Restoring Meaning and Wholeness to Personality. Routledge, New York &amp;London. </w:t>
      </w:r>
    </w:p>
    <w:p w:rsidR="00643EF6" w:rsidRPr="00E43B10" w:rsidRDefault="00643EF6" w:rsidP="00E43B10">
      <w:pPr>
        <w:bidi w:val="0"/>
        <w:spacing w:line="360" w:lineRule="auto"/>
        <w:ind w:left="360"/>
        <w:jc w:val="both"/>
        <w:rPr>
          <w:rFonts w:ascii="Gisha" w:hAnsi="Gisha" w:cs="Gisha"/>
          <w:sz w:val="24"/>
          <w:szCs w:val="24"/>
          <w:shd w:val="clear" w:color="auto" w:fill="FFFFFF"/>
        </w:rPr>
      </w:pPr>
      <w:r w:rsidRPr="00E43B10">
        <w:rPr>
          <w:rFonts w:ascii="Gisha" w:hAnsi="Gisha" w:cs="Gisha"/>
          <w:sz w:val="24"/>
          <w:szCs w:val="24"/>
          <w:shd w:val="clear" w:color="auto" w:fill="FFFFFF"/>
        </w:rPr>
        <w:lastRenderedPageBreak/>
        <w:t>Wirtz,</w:t>
      </w:r>
      <w:r w:rsidR="00544CDE" w:rsidRPr="00E43B10">
        <w:rPr>
          <w:rFonts w:ascii="Gisha" w:hAnsi="Gisha" w:cs="Gisha"/>
          <w:sz w:val="24"/>
          <w:szCs w:val="24"/>
          <w:shd w:val="clear" w:color="auto" w:fill="FFFFFF"/>
        </w:rPr>
        <w:t xml:space="preserve"> </w:t>
      </w:r>
      <w:r w:rsidRPr="00E43B10">
        <w:rPr>
          <w:rFonts w:ascii="Gisha" w:hAnsi="Gisha" w:cs="Gisha"/>
          <w:sz w:val="24"/>
          <w:szCs w:val="24"/>
          <w:shd w:val="clear" w:color="auto" w:fill="FFFFFF"/>
        </w:rPr>
        <w:t>U.</w:t>
      </w:r>
      <w:r w:rsidR="00544CDE" w:rsidRPr="00E43B10">
        <w:rPr>
          <w:rFonts w:ascii="Gisha" w:hAnsi="Gisha" w:cs="Gisha"/>
          <w:sz w:val="24"/>
          <w:szCs w:val="24"/>
          <w:shd w:val="clear" w:color="auto" w:fill="FFFFFF"/>
        </w:rPr>
        <w:t xml:space="preserve"> </w:t>
      </w:r>
      <w:r w:rsidRPr="00E43B10">
        <w:rPr>
          <w:rFonts w:ascii="Gisha" w:hAnsi="Gisha" w:cs="Gisha"/>
          <w:sz w:val="24"/>
          <w:szCs w:val="24"/>
          <w:shd w:val="clear" w:color="auto" w:fill="FFFFFF"/>
        </w:rPr>
        <w:t>2014. Trauma and Beyond: The Mystery of Transformation. Spring Journal Books, USA.</w:t>
      </w:r>
    </w:p>
    <w:p w:rsidR="00643EF6" w:rsidRPr="00E43B10" w:rsidRDefault="00643EF6" w:rsidP="00EE6D63">
      <w:pPr>
        <w:spacing w:line="360" w:lineRule="auto"/>
        <w:jc w:val="right"/>
        <w:rPr>
          <w:rFonts w:ascii="Gisha" w:hAnsi="Gisha" w:cs="Gisha"/>
          <w:sz w:val="24"/>
          <w:szCs w:val="24"/>
        </w:rPr>
      </w:pPr>
    </w:p>
    <w:sectPr w:rsidR="00643EF6" w:rsidRPr="00E43B10" w:rsidSect="00542934">
      <w:footerReference w:type="default" r:id="rId7"/>
      <w:pgSz w:w="11906" w:h="16838"/>
      <w:pgMar w:top="1440" w:right="1797" w:bottom="181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02" w:rsidRDefault="00AE1302" w:rsidP="00DD0E2E">
      <w:pPr>
        <w:spacing w:after="0" w:line="240" w:lineRule="auto"/>
      </w:pPr>
      <w:r>
        <w:separator/>
      </w:r>
    </w:p>
  </w:endnote>
  <w:endnote w:type="continuationSeparator" w:id="0">
    <w:p w:rsidR="00AE1302" w:rsidRDefault="00AE1302" w:rsidP="00DD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54840735"/>
      <w:docPartObj>
        <w:docPartGallery w:val="Page Numbers (Bottom of Page)"/>
        <w:docPartUnique/>
      </w:docPartObj>
    </w:sdtPr>
    <w:sdtEndPr>
      <w:rPr>
        <w:cs/>
      </w:rPr>
    </w:sdtEndPr>
    <w:sdtContent>
      <w:p w:rsidR="00DD0E2E" w:rsidRDefault="00DD0E2E">
        <w:pPr>
          <w:pStyle w:val="a9"/>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E43B10" w:rsidRPr="00E43B10">
          <w:rPr>
            <w:noProof/>
            <w:rtl/>
            <w:lang w:val="he-IL"/>
          </w:rPr>
          <w:t>9</w:t>
        </w:r>
        <w:r>
          <w:fldChar w:fldCharType="end"/>
        </w:r>
      </w:p>
    </w:sdtContent>
  </w:sdt>
  <w:p w:rsidR="00DD0E2E" w:rsidRDefault="00DD0E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02" w:rsidRDefault="00AE1302" w:rsidP="00DD0E2E">
      <w:pPr>
        <w:spacing w:after="0" w:line="240" w:lineRule="auto"/>
      </w:pPr>
      <w:r>
        <w:separator/>
      </w:r>
    </w:p>
  </w:footnote>
  <w:footnote w:type="continuationSeparator" w:id="0">
    <w:p w:rsidR="00AE1302" w:rsidRDefault="00AE1302" w:rsidP="00DD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029F"/>
    <w:multiLevelType w:val="hybridMultilevel"/>
    <w:tmpl w:val="9F3C4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F5683"/>
    <w:multiLevelType w:val="hybridMultilevel"/>
    <w:tmpl w:val="239C97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E08AA"/>
    <w:multiLevelType w:val="hybridMultilevel"/>
    <w:tmpl w:val="0DA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41EE8"/>
    <w:multiLevelType w:val="hybridMultilevel"/>
    <w:tmpl w:val="9E6658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7411B1"/>
    <w:multiLevelType w:val="hybridMultilevel"/>
    <w:tmpl w:val="CF40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D458D"/>
    <w:multiLevelType w:val="hybridMultilevel"/>
    <w:tmpl w:val="0714C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C4"/>
    <w:rsid w:val="00004CFA"/>
    <w:rsid w:val="00017348"/>
    <w:rsid w:val="00063C58"/>
    <w:rsid w:val="00091D0A"/>
    <w:rsid w:val="000C798D"/>
    <w:rsid w:val="0010730B"/>
    <w:rsid w:val="001405E0"/>
    <w:rsid w:val="0016362A"/>
    <w:rsid w:val="00171685"/>
    <w:rsid w:val="001F6A1A"/>
    <w:rsid w:val="00206D82"/>
    <w:rsid w:val="002220C4"/>
    <w:rsid w:val="00275D29"/>
    <w:rsid w:val="002E6E49"/>
    <w:rsid w:val="003C46ED"/>
    <w:rsid w:val="00423F38"/>
    <w:rsid w:val="004371F9"/>
    <w:rsid w:val="00490FAA"/>
    <w:rsid w:val="00493E52"/>
    <w:rsid w:val="00541717"/>
    <w:rsid w:val="00542934"/>
    <w:rsid w:val="00544CDE"/>
    <w:rsid w:val="005C7BE3"/>
    <w:rsid w:val="005F236E"/>
    <w:rsid w:val="00643EF6"/>
    <w:rsid w:val="00671AE9"/>
    <w:rsid w:val="00694A9B"/>
    <w:rsid w:val="006A66D4"/>
    <w:rsid w:val="00740A2F"/>
    <w:rsid w:val="007471A1"/>
    <w:rsid w:val="00751C18"/>
    <w:rsid w:val="007827B8"/>
    <w:rsid w:val="00790B77"/>
    <w:rsid w:val="00863143"/>
    <w:rsid w:val="008641B2"/>
    <w:rsid w:val="008E4E4D"/>
    <w:rsid w:val="0093135D"/>
    <w:rsid w:val="00991F86"/>
    <w:rsid w:val="00A30BB5"/>
    <w:rsid w:val="00A46A88"/>
    <w:rsid w:val="00AD637B"/>
    <w:rsid w:val="00AE1302"/>
    <w:rsid w:val="00AF7733"/>
    <w:rsid w:val="00B03461"/>
    <w:rsid w:val="00B40335"/>
    <w:rsid w:val="00CA7675"/>
    <w:rsid w:val="00CE371C"/>
    <w:rsid w:val="00DA17A1"/>
    <w:rsid w:val="00DD0E2E"/>
    <w:rsid w:val="00E0600A"/>
    <w:rsid w:val="00E43B10"/>
    <w:rsid w:val="00E56B7A"/>
    <w:rsid w:val="00EA4327"/>
    <w:rsid w:val="00EE52F7"/>
    <w:rsid w:val="00EE6D63"/>
    <w:rsid w:val="00F14481"/>
    <w:rsid w:val="00F2743F"/>
    <w:rsid w:val="00F55DCD"/>
    <w:rsid w:val="00FB14BF"/>
    <w:rsid w:val="00FB4C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5E05-6E2D-4AF5-9498-57F1CB82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1F8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991F86"/>
    <w:rPr>
      <w:rFonts w:ascii="Tahoma" w:hAnsi="Tahoma" w:cs="Tahoma"/>
      <w:sz w:val="18"/>
      <w:szCs w:val="18"/>
    </w:rPr>
  </w:style>
  <w:style w:type="character" w:styleId="Hyperlink">
    <w:name w:val="Hyperlink"/>
    <w:basedOn w:val="a0"/>
    <w:uiPriority w:val="99"/>
    <w:unhideWhenUsed/>
    <w:rsid w:val="00004CFA"/>
    <w:rPr>
      <w:color w:val="0563C1" w:themeColor="hyperlink"/>
      <w:u w:val="single"/>
    </w:rPr>
  </w:style>
  <w:style w:type="paragraph" w:styleId="a6">
    <w:name w:val="List Paragraph"/>
    <w:basedOn w:val="a"/>
    <w:uiPriority w:val="34"/>
    <w:qFormat/>
    <w:rsid w:val="00E0600A"/>
    <w:pPr>
      <w:spacing w:after="200" w:line="276" w:lineRule="auto"/>
      <w:ind w:left="720"/>
      <w:contextualSpacing/>
    </w:pPr>
  </w:style>
  <w:style w:type="paragraph" w:styleId="a7">
    <w:name w:val="header"/>
    <w:basedOn w:val="a"/>
    <w:link w:val="a8"/>
    <w:uiPriority w:val="99"/>
    <w:unhideWhenUsed/>
    <w:rsid w:val="00DD0E2E"/>
    <w:pPr>
      <w:tabs>
        <w:tab w:val="center" w:pos="4153"/>
        <w:tab w:val="right" w:pos="8306"/>
      </w:tabs>
      <w:spacing w:after="0" w:line="240" w:lineRule="auto"/>
    </w:pPr>
  </w:style>
  <w:style w:type="character" w:customStyle="1" w:styleId="a8">
    <w:name w:val="כותרת עליונה תו"/>
    <w:basedOn w:val="a0"/>
    <w:link w:val="a7"/>
    <w:uiPriority w:val="99"/>
    <w:rsid w:val="00DD0E2E"/>
  </w:style>
  <w:style w:type="paragraph" w:styleId="a9">
    <w:name w:val="footer"/>
    <w:basedOn w:val="a"/>
    <w:link w:val="aa"/>
    <w:uiPriority w:val="99"/>
    <w:unhideWhenUsed/>
    <w:rsid w:val="00DD0E2E"/>
    <w:pPr>
      <w:tabs>
        <w:tab w:val="center" w:pos="4153"/>
        <w:tab w:val="right" w:pos="8306"/>
      </w:tabs>
      <w:spacing w:after="0" w:line="240" w:lineRule="auto"/>
    </w:pPr>
  </w:style>
  <w:style w:type="character" w:customStyle="1" w:styleId="aa">
    <w:name w:val="כותרת תחתונה תו"/>
    <w:basedOn w:val="a0"/>
    <w:link w:val="a9"/>
    <w:uiPriority w:val="99"/>
    <w:rsid w:val="00DD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4965">
      <w:bodyDiv w:val="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sChild>
            <w:div w:id="1635911728">
              <w:marLeft w:val="0"/>
              <w:marRight w:val="0"/>
              <w:marTop w:val="0"/>
              <w:marBottom w:val="0"/>
              <w:divBdr>
                <w:top w:val="none" w:sz="0" w:space="0" w:color="auto"/>
                <w:left w:val="none" w:sz="0" w:space="0" w:color="auto"/>
                <w:bottom w:val="none" w:sz="0" w:space="0" w:color="auto"/>
                <w:right w:val="none" w:sz="0" w:space="0" w:color="auto"/>
              </w:divBdr>
            </w:div>
            <w:div w:id="391925868">
              <w:marLeft w:val="0"/>
              <w:marRight w:val="0"/>
              <w:marTop w:val="0"/>
              <w:marBottom w:val="0"/>
              <w:divBdr>
                <w:top w:val="none" w:sz="0" w:space="0" w:color="auto"/>
                <w:left w:val="none" w:sz="0" w:space="0" w:color="auto"/>
                <w:bottom w:val="none" w:sz="0" w:space="0" w:color="auto"/>
                <w:right w:val="none" w:sz="0" w:space="0" w:color="auto"/>
              </w:divBdr>
            </w:div>
            <w:div w:id="1416442941">
              <w:marLeft w:val="0"/>
              <w:marRight w:val="0"/>
              <w:marTop w:val="0"/>
              <w:marBottom w:val="0"/>
              <w:divBdr>
                <w:top w:val="none" w:sz="0" w:space="0" w:color="auto"/>
                <w:left w:val="none" w:sz="0" w:space="0" w:color="auto"/>
                <w:bottom w:val="none" w:sz="0" w:space="0" w:color="auto"/>
                <w:right w:val="none" w:sz="0" w:space="0" w:color="auto"/>
              </w:divBdr>
            </w:div>
            <w:div w:id="426577238">
              <w:marLeft w:val="0"/>
              <w:marRight w:val="0"/>
              <w:marTop w:val="0"/>
              <w:marBottom w:val="0"/>
              <w:divBdr>
                <w:top w:val="none" w:sz="0" w:space="0" w:color="auto"/>
                <w:left w:val="none" w:sz="0" w:space="0" w:color="auto"/>
                <w:bottom w:val="none" w:sz="0" w:space="0" w:color="auto"/>
                <w:right w:val="none" w:sz="0" w:space="0" w:color="auto"/>
              </w:divBdr>
            </w:div>
            <w:div w:id="692923125">
              <w:marLeft w:val="0"/>
              <w:marRight w:val="0"/>
              <w:marTop w:val="0"/>
              <w:marBottom w:val="0"/>
              <w:divBdr>
                <w:top w:val="none" w:sz="0" w:space="0" w:color="auto"/>
                <w:left w:val="none" w:sz="0" w:space="0" w:color="auto"/>
                <w:bottom w:val="none" w:sz="0" w:space="0" w:color="auto"/>
                <w:right w:val="none" w:sz="0" w:space="0" w:color="auto"/>
              </w:divBdr>
            </w:div>
            <w:div w:id="430663656">
              <w:marLeft w:val="0"/>
              <w:marRight w:val="0"/>
              <w:marTop w:val="0"/>
              <w:marBottom w:val="0"/>
              <w:divBdr>
                <w:top w:val="none" w:sz="0" w:space="0" w:color="auto"/>
                <w:left w:val="none" w:sz="0" w:space="0" w:color="auto"/>
                <w:bottom w:val="none" w:sz="0" w:space="0" w:color="auto"/>
                <w:right w:val="none" w:sz="0" w:space="0" w:color="auto"/>
              </w:divBdr>
            </w:div>
            <w:div w:id="1594361602">
              <w:marLeft w:val="0"/>
              <w:marRight w:val="0"/>
              <w:marTop w:val="0"/>
              <w:marBottom w:val="0"/>
              <w:divBdr>
                <w:top w:val="none" w:sz="0" w:space="0" w:color="auto"/>
                <w:left w:val="none" w:sz="0" w:space="0" w:color="auto"/>
                <w:bottom w:val="none" w:sz="0" w:space="0" w:color="auto"/>
                <w:right w:val="none" w:sz="0" w:space="0" w:color="auto"/>
              </w:divBdr>
            </w:div>
            <w:div w:id="1366981646">
              <w:marLeft w:val="0"/>
              <w:marRight w:val="0"/>
              <w:marTop w:val="0"/>
              <w:marBottom w:val="0"/>
              <w:divBdr>
                <w:top w:val="none" w:sz="0" w:space="0" w:color="auto"/>
                <w:left w:val="none" w:sz="0" w:space="0" w:color="auto"/>
                <w:bottom w:val="none" w:sz="0" w:space="0" w:color="auto"/>
                <w:right w:val="none" w:sz="0" w:space="0" w:color="auto"/>
              </w:divBdr>
            </w:div>
            <w:div w:id="1402603549">
              <w:marLeft w:val="0"/>
              <w:marRight w:val="0"/>
              <w:marTop w:val="0"/>
              <w:marBottom w:val="0"/>
              <w:divBdr>
                <w:top w:val="none" w:sz="0" w:space="0" w:color="auto"/>
                <w:left w:val="none" w:sz="0" w:space="0" w:color="auto"/>
                <w:bottom w:val="none" w:sz="0" w:space="0" w:color="auto"/>
                <w:right w:val="none" w:sz="0" w:space="0" w:color="auto"/>
              </w:divBdr>
            </w:div>
            <w:div w:id="1036933593">
              <w:marLeft w:val="0"/>
              <w:marRight w:val="0"/>
              <w:marTop w:val="0"/>
              <w:marBottom w:val="0"/>
              <w:divBdr>
                <w:top w:val="none" w:sz="0" w:space="0" w:color="auto"/>
                <w:left w:val="none" w:sz="0" w:space="0" w:color="auto"/>
                <w:bottom w:val="none" w:sz="0" w:space="0" w:color="auto"/>
                <w:right w:val="none" w:sz="0" w:space="0" w:color="auto"/>
              </w:divBdr>
            </w:div>
            <w:div w:id="1802260726">
              <w:marLeft w:val="0"/>
              <w:marRight w:val="0"/>
              <w:marTop w:val="0"/>
              <w:marBottom w:val="0"/>
              <w:divBdr>
                <w:top w:val="none" w:sz="0" w:space="0" w:color="auto"/>
                <w:left w:val="none" w:sz="0" w:space="0" w:color="auto"/>
                <w:bottom w:val="none" w:sz="0" w:space="0" w:color="auto"/>
                <w:right w:val="none" w:sz="0" w:space="0" w:color="auto"/>
              </w:divBdr>
            </w:div>
            <w:div w:id="503790559">
              <w:marLeft w:val="0"/>
              <w:marRight w:val="0"/>
              <w:marTop w:val="0"/>
              <w:marBottom w:val="0"/>
              <w:divBdr>
                <w:top w:val="none" w:sz="0" w:space="0" w:color="auto"/>
                <w:left w:val="none" w:sz="0" w:space="0" w:color="auto"/>
                <w:bottom w:val="none" w:sz="0" w:space="0" w:color="auto"/>
                <w:right w:val="none" w:sz="0" w:space="0" w:color="auto"/>
              </w:divBdr>
            </w:div>
            <w:div w:id="25452317">
              <w:marLeft w:val="0"/>
              <w:marRight w:val="0"/>
              <w:marTop w:val="0"/>
              <w:marBottom w:val="0"/>
              <w:divBdr>
                <w:top w:val="none" w:sz="0" w:space="0" w:color="auto"/>
                <w:left w:val="none" w:sz="0" w:space="0" w:color="auto"/>
                <w:bottom w:val="none" w:sz="0" w:space="0" w:color="auto"/>
                <w:right w:val="none" w:sz="0" w:space="0" w:color="auto"/>
              </w:divBdr>
            </w:div>
            <w:div w:id="157499932">
              <w:marLeft w:val="0"/>
              <w:marRight w:val="0"/>
              <w:marTop w:val="0"/>
              <w:marBottom w:val="0"/>
              <w:divBdr>
                <w:top w:val="none" w:sz="0" w:space="0" w:color="auto"/>
                <w:left w:val="none" w:sz="0" w:space="0" w:color="auto"/>
                <w:bottom w:val="none" w:sz="0" w:space="0" w:color="auto"/>
                <w:right w:val="none" w:sz="0" w:space="0" w:color="auto"/>
              </w:divBdr>
            </w:div>
            <w:div w:id="1451050035">
              <w:marLeft w:val="0"/>
              <w:marRight w:val="0"/>
              <w:marTop w:val="0"/>
              <w:marBottom w:val="0"/>
              <w:divBdr>
                <w:top w:val="none" w:sz="0" w:space="0" w:color="auto"/>
                <w:left w:val="none" w:sz="0" w:space="0" w:color="auto"/>
                <w:bottom w:val="none" w:sz="0" w:space="0" w:color="auto"/>
                <w:right w:val="none" w:sz="0" w:space="0" w:color="auto"/>
              </w:divBdr>
            </w:div>
            <w:div w:id="1874920993">
              <w:marLeft w:val="0"/>
              <w:marRight w:val="0"/>
              <w:marTop w:val="0"/>
              <w:marBottom w:val="0"/>
              <w:divBdr>
                <w:top w:val="none" w:sz="0" w:space="0" w:color="auto"/>
                <w:left w:val="none" w:sz="0" w:space="0" w:color="auto"/>
                <w:bottom w:val="none" w:sz="0" w:space="0" w:color="auto"/>
                <w:right w:val="none" w:sz="0" w:space="0" w:color="auto"/>
              </w:divBdr>
            </w:div>
            <w:div w:id="835606579">
              <w:marLeft w:val="0"/>
              <w:marRight w:val="0"/>
              <w:marTop w:val="0"/>
              <w:marBottom w:val="0"/>
              <w:divBdr>
                <w:top w:val="none" w:sz="0" w:space="0" w:color="auto"/>
                <w:left w:val="none" w:sz="0" w:space="0" w:color="auto"/>
                <w:bottom w:val="none" w:sz="0" w:space="0" w:color="auto"/>
                <w:right w:val="none" w:sz="0" w:space="0" w:color="auto"/>
              </w:divBdr>
            </w:div>
            <w:div w:id="988359163">
              <w:marLeft w:val="0"/>
              <w:marRight w:val="0"/>
              <w:marTop w:val="0"/>
              <w:marBottom w:val="0"/>
              <w:divBdr>
                <w:top w:val="none" w:sz="0" w:space="0" w:color="auto"/>
                <w:left w:val="none" w:sz="0" w:space="0" w:color="auto"/>
                <w:bottom w:val="none" w:sz="0" w:space="0" w:color="auto"/>
                <w:right w:val="none" w:sz="0" w:space="0" w:color="auto"/>
              </w:divBdr>
            </w:div>
            <w:div w:id="661741825">
              <w:marLeft w:val="0"/>
              <w:marRight w:val="0"/>
              <w:marTop w:val="0"/>
              <w:marBottom w:val="0"/>
              <w:divBdr>
                <w:top w:val="none" w:sz="0" w:space="0" w:color="auto"/>
                <w:left w:val="none" w:sz="0" w:space="0" w:color="auto"/>
                <w:bottom w:val="none" w:sz="0" w:space="0" w:color="auto"/>
                <w:right w:val="none" w:sz="0" w:space="0" w:color="auto"/>
              </w:divBdr>
            </w:div>
            <w:div w:id="45447168">
              <w:marLeft w:val="0"/>
              <w:marRight w:val="0"/>
              <w:marTop w:val="0"/>
              <w:marBottom w:val="0"/>
              <w:divBdr>
                <w:top w:val="none" w:sz="0" w:space="0" w:color="auto"/>
                <w:left w:val="none" w:sz="0" w:space="0" w:color="auto"/>
                <w:bottom w:val="none" w:sz="0" w:space="0" w:color="auto"/>
                <w:right w:val="none" w:sz="0" w:space="0" w:color="auto"/>
              </w:divBdr>
            </w:div>
            <w:div w:id="1403601359">
              <w:marLeft w:val="0"/>
              <w:marRight w:val="0"/>
              <w:marTop w:val="0"/>
              <w:marBottom w:val="0"/>
              <w:divBdr>
                <w:top w:val="none" w:sz="0" w:space="0" w:color="auto"/>
                <w:left w:val="none" w:sz="0" w:space="0" w:color="auto"/>
                <w:bottom w:val="none" w:sz="0" w:space="0" w:color="auto"/>
                <w:right w:val="none" w:sz="0" w:space="0" w:color="auto"/>
              </w:divBdr>
            </w:div>
            <w:div w:id="1090614295">
              <w:marLeft w:val="0"/>
              <w:marRight w:val="0"/>
              <w:marTop w:val="0"/>
              <w:marBottom w:val="0"/>
              <w:divBdr>
                <w:top w:val="none" w:sz="0" w:space="0" w:color="auto"/>
                <w:left w:val="none" w:sz="0" w:space="0" w:color="auto"/>
                <w:bottom w:val="none" w:sz="0" w:space="0" w:color="auto"/>
                <w:right w:val="none" w:sz="0" w:space="0" w:color="auto"/>
              </w:divBdr>
            </w:div>
            <w:div w:id="1363677379">
              <w:marLeft w:val="0"/>
              <w:marRight w:val="0"/>
              <w:marTop w:val="0"/>
              <w:marBottom w:val="0"/>
              <w:divBdr>
                <w:top w:val="none" w:sz="0" w:space="0" w:color="auto"/>
                <w:left w:val="none" w:sz="0" w:space="0" w:color="auto"/>
                <w:bottom w:val="none" w:sz="0" w:space="0" w:color="auto"/>
                <w:right w:val="none" w:sz="0" w:space="0" w:color="auto"/>
              </w:divBdr>
            </w:div>
          </w:divsChild>
        </w:div>
        <w:div w:id="1258558458">
          <w:marLeft w:val="0"/>
          <w:marRight w:val="0"/>
          <w:marTop w:val="0"/>
          <w:marBottom w:val="0"/>
          <w:divBdr>
            <w:top w:val="none" w:sz="0" w:space="0" w:color="auto"/>
            <w:left w:val="none" w:sz="0" w:space="0" w:color="auto"/>
            <w:bottom w:val="none" w:sz="0" w:space="0" w:color="auto"/>
            <w:right w:val="none" w:sz="0" w:space="0" w:color="auto"/>
          </w:divBdr>
        </w:div>
        <w:div w:id="1641229913">
          <w:marLeft w:val="0"/>
          <w:marRight w:val="0"/>
          <w:marTop w:val="0"/>
          <w:marBottom w:val="0"/>
          <w:divBdr>
            <w:top w:val="none" w:sz="0" w:space="0" w:color="auto"/>
            <w:left w:val="none" w:sz="0" w:space="0" w:color="auto"/>
            <w:bottom w:val="none" w:sz="0" w:space="0" w:color="auto"/>
            <w:right w:val="none" w:sz="0" w:space="0" w:color="auto"/>
          </w:divBdr>
        </w:div>
        <w:div w:id="729419974">
          <w:marLeft w:val="0"/>
          <w:marRight w:val="0"/>
          <w:marTop w:val="0"/>
          <w:marBottom w:val="0"/>
          <w:divBdr>
            <w:top w:val="none" w:sz="0" w:space="0" w:color="auto"/>
            <w:left w:val="none" w:sz="0" w:space="0" w:color="auto"/>
            <w:bottom w:val="none" w:sz="0" w:space="0" w:color="auto"/>
            <w:right w:val="none" w:sz="0" w:space="0" w:color="auto"/>
          </w:divBdr>
        </w:div>
      </w:divsChild>
    </w:div>
    <w:div w:id="180629499">
      <w:bodyDiv w:val="1"/>
      <w:marLeft w:val="0"/>
      <w:marRight w:val="0"/>
      <w:marTop w:val="0"/>
      <w:marBottom w:val="0"/>
      <w:divBdr>
        <w:top w:val="none" w:sz="0" w:space="0" w:color="auto"/>
        <w:left w:val="none" w:sz="0" w:space="0" w:color="auto"/>
        <w:bottom w:val="none" w:sz="0" w:space="0" w:color="auto"/>
        <w:right w:val="none" w:sz="0" w:space="0" w:color="auto"/>
      </w:divBdr>
      <w:divsChild>
        <w:div w:id="1860193538">
          <w:marLeft w:val="0"/>
          <w:marRight w:val="0"/>
          <w:marTop w:val="0"/>
          <w:marBottom w:val="0"/>
          <w:divBdr>
            <w:top w:val="none" w:sz="0" w:space="0" w:color="auto"/>
            <w:left w:val="none" w:sz="0" w:space="0" w:color="auto"/>
            <w:bottom w:val="none" w:sz="0" w:space="0" w:color="auto"/>
            <w:right w:val="none" w:sz="0" w:space="0" w:color="auto"/>
          </w:divBdr>
        </w:div>
        <w:div w:id="1612513629">
          <w:marLeft w:val="0"/>
          <w:marRight w:val="0"/>
          <w:marTop w:val="0"/>
          <w:marBottom w:val="0"/>
          <w:divBdr>
            <w:top w:val="none" w:sz="0" w:space="0" w:color="auto"/>
            <w:left w:val="none" w:sz="0" w:space="0" w:color="auto"/>
            <w:bottom w:val="none" w:sz="0" w:space="0" w:color="auto"/>
            <w:right w:val="none" w:sz="0" w:space="0" w:color="auto"/>
          </w:divBdr>
        </w:div>
        <w:div w:id="1402630450">
          <w:marLeft w:val="0"/>
          <w:marRight w:val="0"/>
          <w:marTop w:val="0"/>
          <w:marBottom w:val="0"/>
          <w:divBdr>
            <w:top w:val="none" w:sz="0" w:space="0" w:color="auto"/>
            <w:left w:val="none" w:sz="0" w:space="0" w:color="auto"/>
            <w:bottom w:val="none" w:sz="0" w:space="0" w:color="auto"/>
            <w:right w:val="none" w:sz="0" w:space="0" w:color="auto"/>
          </w:divBdr>
        </w:div>
        <w:div w:id="830873590">
          <w:marLeft w:val="0"/>
          <w:marRight w:val="0"/>
          <w:marTop w:val="0"/>
          <w:marBottom w:val="0"/>
          <w:divBdr>
            <w:top w:val="none" w:sz="0" w:space="0" w:color="auto"/>
            <w:left w:val="none" w:sz="0" w:space="0" w:color="auto"/>
            <w:bottom w:val="none" w:sz="0" w:space="0" w:color="auto"/>
            <w:right w:val="none" w:sz="0" w:space="0" w:color="auto"/>
          </w:divBdr>
        </w:div>
        <w:div w:id="1091043917">
          <w:marLeft w:val="0"/>
          <w:marRight w:val="0"/>
          <w:marTop w:val="0"/>
          <w:marBottom w:val="0"/>
          <w:divBdr>
            <w:top w:val="none" w:sz="0" w:space="0" w:color="auto"/>
            <w:left w:val="none" w:sz="0" w:space="0" w:color="auto"/>
            <w:bottom w:val="none" w:sz="0" w:space="0" w:color="auto"/>
            <w:right w:val="none" w:sz="0" w:space="0" w:color="auto"/>
          </w:divBdr>
        </w:div>
        <w:div w:id="1550647396">
          <w:marLeft w:val="0"/>
          <w:marRight w:val="0"/>
          <w:marTop w:val="0"/>
          <w:marBottom w:val="0"/>
          <w:divBdr>
            <w:top w:val="none" w:sz="0" w:space="0" w:color="auto"/>
            <w:left w:val="none" w:sz="0" w:space="0" w:color="auto"/>
            <w:bottom w:val="none" w:sz="0" w:space="0" w:color="auto"/>
            <w:right w:val="none" w:sz="0" w:space="0" w:color="auto"/>
          </w:divBdr>
        </w:div>
        <w:div w:id="2003392159">
          <w:marLeft w:val="0"/>
          <w:marRight w:val="0"/>
          <w:marTop w:val="0"/>
          <w:marBottom w:val="0"/>
          <w:divBdr>
            <w:top w:val="none" w:sz="0" w:space="0" w:color="auto"/>
            <w:left w:val="none" w:sz="0" w:space="0" w:color="auto"/>
            <w:bottom w:val="none" w:sz="0" w:space="0" w:color="auto"/>
            <w:right w:val="none" w:sz="0" w:space="0" w:color="auto"/>
          </w:divBdr>
        </w:div>
        <w:div w:id="642394437">
          <w:marLeft w:val="0"/>
          <w:marRight w:val="0"/>
          <w:marTop w:val="0"/>
          <w:marBottom w:val="0"/>
          <w:divBdr>
            <w:top w:val="none" w:sz="0" w:space="0" w:color="auto"/>
            <w:left w:val="none" w:sz="0" w:space="0" w:color="auto"/>
            <w:bottom w:val="none" w:sz="0" w:space="0" w:color="auto"/>
            <w:right w:val="none" w:sz="0" w:space="0" w:color="auto"/>
          </w:divBdr>
        </w:div>
        <w:div w:id="1246183629">
          <w:marLeft w:val="0"/>
          <w:marRight w:val="0"/>
          <w:marTop w:val="0"/>
          <w:marBottom w:val="0"/>
          <w:divBdr>
            <w:top w:val="none" w:sz="0" w:space="0" w:color="auto"/>
            <w:left w:val="none" w:sz="0" w:space="0" w:color="auto"/>
            <w:bottom w:val="none" w:sz="0" w:space="0" w:color="auto"/>
            <w:right w:val="none" w:sz="0" w:space="0" w:color="auto"/>
          </w:divBdr>
        </w:div>
      </w:divsChild>
    </w:div>
    <w:div w:id="1565021396">
      <w:bodyDiv w:val="1"/>
      <w:marLeft w:val="0"/>
      <w:marRight w:val="0"/>
      <w:marTop w:val="0"/>
      <w:marBottom w:val="0"/>
      <w:divBdr>
        <w:top w:val="none" w:sz="0" w:space="0" w:color="auto"/>
        <w:left w:val="none" w:sz="0" w:space="0" w:color="auto"/>
        <w:bottom w:val="none" w:sz="0" w:space="0" w:color="auto"/>
        <w:right w:val="none" w:sz="0" w:space="0" w:color="auto"/>
      </w:divBdr>
      <w:divsChild>
        <w:div w:id="761561046">
          <w:marLeft w:val="0"/>
          <w:marRight w:val="0"/>
          <w:marTop w:val="0"/>
          <w:marBottom w:val="0"/>
          <w:divBdr>
            <w:top w:val="none" w:sz="0" w:space="0" w:color="auto"/>
            <w:left w:val="none" w:sz="0" w:space="0" w:color="auto"/>
            <w:bottom w:val="none" w:sz="0" w:space="0" w:color="auto"/>
            <w:right w:val="none" w:sz="0" w:space="0" w:color="auto"/>
          </w:divBdr>
        </w:div>
        <w:div w:id="1819762411">
          <w:marLeft w:val="0"/>
          <w:marRight w:val="0"/>
          <w:marTop w:val="0"/>
          <w:marBottom w:val="0"/>
          <w:divBdr>
            <w:top w:val="none" w:sz="0" w:space="0" w:color="auto"/>
            <w:left w:val="none" w:sz="0" w:space="0" w:color="auto"/>
            <w:bottom w:val="none" w:sz="0" w:space="0" w:color="auto"/>
            <w:right w:val="none" w:sz="0" w:space="0" w:color="auto"/>
          </w:divBdr>
          <w:divsChild>
            <w:div w:id="1847476051">
              <w:marLeft w:val="0"/>
              <w:marRight w:val="0"/>
              <w:marTop w:val="0"/>
              <w:marBottom w:val="0"/>
              <w:divBdr>
                <w:top w:val="none" w:sz="0" w:space="0" w:color="auto"/>
                <w:left w:val="none" w:sz="0" w:space="0" w:color="auto"/>
                <w:bottom w:val="none" w:sz="0" w:space="0" w:color="auto"/>
                <w:right w:val="none" w:sz="0" w:space="0" w:color="auto"/>
              </w:divBdr>
            </w:div>
          </w:divsChild>
        </w:div>
        <w:div w:id="131946042">
          <w:marLeft w:val="0"/>
          <w:marRight w:val="0"/>
          <w:marTop w:val="0"/>
          <w:marBottom w:val="0"/>
          <w:divBdr>
            <w:top w:val="none" w:sz="0" w:space="0" w:color="auto"/>
            <w:left w:val="none" w:sz="0" w:space="0" w:color="auto"/>
            <w:bottom w:val="none" w:sz="0" w:space="0" w:color="auto"/>
            <w:right w:val="none" w:sz="0" w:space="0" w:color="auto"/>
          </w:divBdr>
        </w:div>
        <w:div w:id="458380947">
          <w:marLeft w:val="0"/>
          <w:marRight w:val="0"/>
          <w:marTop w:val="0"/>
          <w:marBottom w:val="0"/>
          <w:divBdr>
            <w:top w:val="none" w:sz="0" w:space="0" w:color="auto"/>
            <w:left w:val="none" w:sz="0" w:space="0" w:color="auto"/>
            <w:bottom w:val="none" w:sz="0" w:space="0" w:color="auto"/>
            <w:right w:val="none" w:sz="0" w:space="0" w:color="auto"/>
          </w:divBdr>
        </w:div>
        <w:div w:id="1452630573">
          <w:marLeft w:val="0"/>
          <w:marRight w:val="0"/>
          <w:marTop w:val="0"/>
          <w:marBottom w:val="0"/>
          <w:divBdr>
            <w:top w:val="none" w:sz="0" w:space="0" w:color="auto"/>
            <w:left w:val="none" w:sz="0" w:space="0" w:color="auto"/>
            <w:bottom w:val="none" w:sz="0" w:space="0" w:color="auto"/>
            <w:right w:val="none" w:sz="0" w:space="0" w:color="auto"/>
          </w:divBdr>
        </w:div>
        <w:div w:id="1819372390">
          <w:marLeft w:val="0"/>
          <w:marRight w:val="0"/>
          <w:marTop w:val="0"/>
          <w:marBottom w:val="0"/>
          <w:divBdr>
            <w:top w:val="none" w:sz="0" w:space="0" w:color="auto"/>
            <w:left w:val="none" w:sz="0" w:space="0" w:color="auto"/>
            <w:bottom w:val="none" w:sz="0" w:space="0" w:color="auto"/>
            <w:right w:val="none" w:sz="0" w:space="0" w:color="auto"/>
          </w:divBdr>
        </w:div>
      </w:divsChild>
    </w:div>
    <w:div w:id="1743677345">
      <w:bodyDiv w:val="1"/>
      <w:marLeft w:val="0"/>
      <w:marRight w:val="0"/>
      <w:marTop w:val="0"/>
      <w:marBottom w:val="0"/>
      <w:divBdr>
        <w:top w:val="none" w:sz="0" w:space="0" w:color="auto"/>
        <w:left w:val="none" w:sz="0" w:space="0" w:color="auto"/>
        <w:bottom w:val="none" w:sz="0" w:space="0" w:color="auto"/>
        <w:right w:val="none" w:sz="0" w:space="0" w:color="auto"/>
      </w:divBdr>
      <w:divsChild>
        <w:div w:id="1946955429">
          <w:marLeft w:val="0"/>
          <w:marRight w:val="0"/>
          <w:marTop w:val="0"/>
          <w:marBottom w:val="0"/>
          <w:divBdr>
            <w:top w:val="none" w:sz="0" w:space="0" w:color="auto"/>
            <w:left w:val="none" w:sz="0" w:space="0" w:color="auto"/>
            <w:bottom w:val="none" w:sz="0" w:space="0" w:color="auto"/>
            <w:right w:val="none" w:sz="0" w:space="0" w:color="auto"/>
          </w:divBdr>
        </w:div>
        <w:div w:id="385876811">
          <w:marLeft w:val="0"/>
          <w:marRight w:val="0"/>
          <w:marTop w:val="0"/>
          <w:marBottom w:val="0"/>
          <w:divBdr>
            <w:top w:val="none" w:sz="0" w:space="0" w:color="auto"/>
            <w:left w:val="none" w:sz="0" w:space="0" w:color="auto"/>
            <w:bottom w:val="none" w:sz="0" w:space="0" w:color="auto"/>
            <w:right w:val="none" w:sz="0" w:space="0" w:color="auto"/>
          </w:divBdr>
        </w:div>
        <w:div w:id="1582446103">
          <w:marLeft w:val="0"/>
          <w:marRight w:val="0"/>
          <w:marTop w:val="0"/>
          <w:marBottom w:val="0"/>
          <w:divBdr>
            <w:top w:val="none" w:sz="0" w:space="0" w:color="auto"/>
            <w:left w:val="none" w:sz="0" w:space="0" w:color="auto"/>
            <w:bottom w:val="none" w:sz="0" w:space="0" w:color="auto"/>
            <w:right w:val="none" w:sz="0" w:space="0" w:color="auto"/>
          </w:divBdr>
        </w:div>
        <w:div w:id="627005211">
          <w:marLeft w:val="0"/>
          <w:marRight w:val="0"/>
          <w:marTop w:val="0"/>
          <w:marBottom w:val="0"/>
          <w:divBdr>
            <w:top w:val="none" w:sz="0" w:space="0" w:color="auto"/>
            <w:left w:val="none" w:sz="0" w:space="0" w:color="auto"/>
            <w:bottom w:val="none" w:sz="0" w:space="0" w:color="auto"/>
            <w:right w:val="none" w:sz="0" w:space="0" w:color="auto"/>
          </w:divBdr>
        </w:div>
        <w:div w:id="1102533644">
          <w:marLeft w:val="0"/>
          <w:marRight w:val="0"/>
          <w:marTop w:val="0"/>
          <w:marBottom w:val="0"/>
          <w:divBdr>
            <w:top w:val="none" w:sz="0" w:space="0" w:color="auto"/>
            <w:left w:val="none" w:sz="0" w:space="0" w:color="auto"/>
            <w:bottom w:val="none" w:sz="0" w:space="0" w:color="auto"/>
            <w:right w:val="none" w:sz="0" w:space="0" w:color="auto"/>
          </w:divBdr>
        </w:div>
        <w:div w:id="2099279946">
          <w:marLeft w:val="0"/>
          <w:marRight w:val="0"/>
          <w:marTop w:val="0"/>
          <w:marBottom w:val="0"/>
          <w:divBdr>
            <w:top w:val="none" w:sz="0" w:space="0" w:color="auto"/>
            <w:left w:val="none" w:sz="0" w:space="0" w:color="auto"/>
            <w:bottom w:val="none" w:sz="0" w:space="0" w:color="auto"/>
            <w:right w:val="none" w:sz="0" w:space="0" w:color="auto"/>
          </w:divBdr>
        </w:div>
        <w:div w:id="1415318966">
          <w:marLeft w:val="0"/>
          <w:marRight w:val="0"/>
          <w:marTop w:val="0"/>
          <w:marBottom w:val="0"/>
          <w:divBdr>
            <w:top w:val="none" w:sz="0" w:space="0" w:color="auto"/>
            <w:left w:val="none" w:sz="0" w:space="0" w:color="auto"/>
            <w:bottom w:val="none" w:sz="0" w:space="0" w:color="auto"/>
            <w:right w:val="none" w:sz="0" w:space="0" w:color="auto"/>
          </w:divBdr>
        </w:div>
        <w:div w:id="282159090">
          <w:marLeft w:val="0"/>
          <w:marRight w:val="0"/>
          <w:marTop w:val="0"/>
          <w:marBottom w:val="0"/>
          <w:divBdr>
            <w:top w:val="none" w:sz="0" w:space="0" w:color="auto"/>
            <w:left w:val="none" w:sz="0" w:space="0" w:color="auto"/>
            <w:bottom w:val="none" w:sz="0" w:space="0" w:color="auto"/>
            <w:right w:val="none" w:sz="0" w:space="0" w:color="auto"/>
          </w:divBdr>
        </w:div>
        <w:div w:id="1458060608">
          <w:marLeft w:val="0"/>
          <w:marRight w:val="0"/>
          <w:marTop w:val="0"/>
          <w:marBottom w:val="0"/>
          <w:divBdr>
            <w:top w:val="none" w:sz="0" w:space="0" w:color="auto"/>
            <w:left w:val="none" w:sz="0" w:space="0" w:color="auto"/>
            <w:bottom w:val="none" w:sz="0" w:space="0" w:color="auto"/>
            <w:right w:val="none" w:sz="0" w:space="0" w:color="auto"/>
          </w:divBdr>
        </w:div>
      </w:divsChild>
    </w:div>
    <w:div w:id="1876237585">
      <w:bodyDiv w:val="1"/>
      <w:marLeft w:val="0"/>
      <w:marRight w:val="0"/>
      <w:marTop w:val="0"/>
      <w:marBottom w:val="0"/>
      <w:divBdr>
        <w:top w:val="none" w:sz="0" w:space="0" w:color="auto"/>
        <w:left w:val="none" w:sz="0" w:space="0" w:color="auto"/>
        <w:bottom w:val="none" w:sz="0" w:space="0" w:color="auto"/>
        <w:right w:val="none" w:sz="0" w:space="0" w:color="auto"/>
      </w:divBdr>
      <w:divsChild>
        <w:div w:id="599030443">
          <w:marLeft w:val="0"/>
          <w:marRight w:val="0"/>
          <w:marTop w:val="0"/>
          <w:marBottom w:val="0"/>
          <w:divBdr>
            <w:top w:val="none" w:sz="0" w:space="0" w:color="auto"/>
            <w:left w:val="none" w:sz="0" w:space="0" w:color="auto"/>
            <w:bottom w:val="none" w:sz="0" w:space="0" w:color="auto"/>
            <w:right w:val="none" w:sz="0" w:space="0" w:color="auto"/>
          </w:divBdr>
        </w:div>
        <w:div w:id="78226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1681</Words>
  <Characters>8405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2018-06-10T04:43:00Z</cp:lastPrinted>
  <dcterms:created xsi:type="dcterms:W3CDTF">2018-07-23T05:18:00Z</dcterms:created>
  <dcterms:modified xsi:type="dcterms:W3CDTF">2018-07-23T05:18:00Z</dcterms:modified>
</cp:coreProperties>
</file>