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C4" w:rsidRPr="002F1583" w:rsidRDefault="00BF44FD" w:rsidP="00BF44FD">
      <w:pPr>
        <w:jc w:val="right"/>
        <w:rPr>
          <w:b/>
          <w:bCs/>
          <w:sz w:val="52"/>
          <w:szCs w:val="52"/>
          <w:u w:val="single"/>
          <w:rtl/>
        </w:rPr>
      </w:pPr>
      <w:bookmarkStart w:id="0" w:name="_GoBack"/>
      <w:bookmarkEnd w:id="0"/>
      <w:r w:rsidRPr="002F1583">
        <w:rPr>
          <w:rFonts w:hint="cs"/>
          <w:b/>
          <w:bCs/>
          <w:sz w:val="52"/>
          <w:szCs w:val="52"/>
          <w:u w:val="single"/>
          <w:rtl/>
        </w:rPr>
        <w:t>תכנית מעברים לכיתות ז'</w:t>
      </w:r>
    </w:p>
    <w:p w:rsidR="00BF44FD" w:rsidRPr="00BF44FD" w:rsidRDefault="00BF44FD" w:rsidP="00BF44FD">
      <w:pPr>
        <w:jc w:val="right"/>
        <w:rPr>
          <w:b/>
          <w:bCs/>
          <w:sz w:val="52"/>
          <w:szCs w:val="52"/>
          <w:rtl/>
        </w:rPr>
      </w:pPr>
      <w:r w:rsidRPr="00BF44FD">
        <w:rPr>
          <w:rFonts w:hint="cs"/>
          <w:b/>
          <w:bCs/>
          <w:sz w:val="52"/>
          <w:szCs w:val="52"/>
          <w:rtl/>
        </w:rPr>
        <w:t>ע"פ כישורי חיים לחטיבת הביניים</w:t>
      </w:r>
    </w:p>
    <w:p w:rsidR="00BF44FD" w:rsidRDefault="00BF44FD" w:rsidP="00BF44FD">
      <w:pPr>
        <w:jc w:val="right"/>
        <w:rPr>
          <w:b/>
          <w:bCs/>
          <w:sz w:val="52"/>
          <w:szCs w:val="52"/>
          <w:rtl/>
        </w:rPr>
      </w:pPr>
      <w:r w:rsidRPr="00BF44FD">
        <w:rPr>
          <w:rFonts w:hint="cs"/>
          <w:b/>
          <w:bCs/>
          <w:sz w:val="52"/>
          <w:szCs w:val="52"/>
          <w:rtl/>
        </w:rPr>
        <w:t>עיבוד: ענת שמי יועצת שכבת ז'</w:t>
      </w:r>
    </w:p>
    <w:p w:rsidR="002C577C" w:rsidRDefault="002C577C" w:rsidP="002C577C">
      <w:pPr>
        <w:jc w:val="right"/>
        <w:rPr>
          <w:b/>
          <w:bCs/>
          <w:sz w:val="52"/>
          <w:szCs w:val="52"/>
          <w:rtl/>
        </w:rPr>
      </w:pPr>
    </w:p>
    <w:p w:rsidR="002C577C" w:rsidRDefault="002F1583" w:rsidP="002C577C">
      <w:pPr>
        <w:jc w:val="right"/>
        <w:rPr>
          <w:b/>
          <w:bCs/>
          <w:sz w:val="52"/>
          <w:szCs w:val="52"/>
          <w:rtl/>
        </w:rPr>
      </w:pPr>
      <w:r>
        <w:rPr>
          <w:rFonts w:hint="cs"/>
          <w:b/>
          <w:bCs/>
          <w:noProof/>
          <w:sz w:val="52"/>
          <w:szCs w:val="52"/>
          <w:rtl/>
        </w:rPr>
        <w:drawing>
          <wp:inline distT="0" distB="0" distL="0" distR="0">
            <wp:extent cx="4057650" cy="2952750"/>
            <wp:effectExtent l="19050" t="0" r="0" b="0"/>
            <wp:docPr id="1" name="תמונה 0" descr="מעברים.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עברים.gif"/>
                    <pic:cNvPicPr/>
                  </pic:nvPicPr>
                  <pic:blipFill>
                    <a:blip r:embed="rId7" cstate="print"/>
                    <a:stretch>
                      <a:fillRect/>
                    </a:stretch>
                  </pic:blipFill>
                  <pic:spPr>
                    <a:xfrm>
                      <a:off x="0" y="0"/>
                      <a:ext cx="4057650" cy="2952750"/>
                    </a:xfrm>
                    <a:prstGeom prst="rect">
                      <a:avLst/>
                    </a:prstGeom>
                  </pic:spPr>
                </pic:pic>
              </a:graphicData>
            </a:graphic>
          </wp:inline>
        </w:drawing>
      </w:r>
    </w:p>
    <w:p w:rsidR="002C577C" w:rsidRDefault="002C577C" w:rsidP="002C577C">
      <w:pPr>
        <w:jc w:val="right"/>
        <w:rPr>
          <w:b/>
          <w:bCs/>
          <w:sz w:val="52"/>
          <w:szCs w:val="52"/>
          <w:rtl/>
        </w:rPr>
      </w:pPr>
    </w:p>
    <w:p w:rsidR="002C577C" w:rsidRDefault="002C577C" w:rsidP="002C577C">
      <w:pPr>
        <w:jc w:val="right"/>
        <w:rPr>
          <w:b/>
          <w:bCs/>
          <w:sz w:val="52"/>
          <w:szCs w:val="52"/>
          <w:rtl/>
        </w:rPr>
      </w:pPr>
    </w:p>
    <w:p w:rsidR="002C577C" w:rsidRDefault="002C577C" w:rsidP="002C577C">
      <w:pPr>
        <w:jc w:val="right"/>
        <w:rPr>
          <w:b/>
          <w:bCs/>
          <w:sz w:val="52"/>
          <w:szCs w:val="52"/>
          <w:rtl/>
        </w:rPr>
      </w:pPr>
    </w:p>
    <w:p w:rsidR="002C577C" w:rsidRDefault="002C577C" w:rsidP="002C577C">
      <w:pPr>
        <w:jc w:val="right"/>
        <w:rPr>
          <w:b/>
          <w:bCs/>
          <w:sz w:val="52"/>
          <w:szCs w:val="52"/>
          <w:rtl/>
        </w:rPr>
      </w:pPr>
    </w:p>
    <w:p w:rsidR="002C577C" w:rsidRDefault="002C577C" w:rsidP="002C577C">
      <w:pPr>
        <w:jc w:val="right"/>
        <w:rPr>
          <w:b/>
          <w:bCs/>
          <w:sz w:val="52"/>
          <w:szCs w:val="52"/>
          <w:rtl/>
        </w:rPr>
      </w:pPr>
    </w:p>
    <w:p w:rsidR="002C577C" w:rsidRDefault="002C577C" w:rsidP="002C577C">
      <w:pPr>
        <w:jc w:val="right"/>
        <w:rPr>
          <w:b/>
          <w:bCs/>
          <w:sz w:val="52"/>
          <w:szCs w:val="52"/>
          <w:rtl/>
        </w:rPr>
      </w:pPr>
      <w:r>
        <w:rPr>
          <w:rFonts w:hint="cs"/>
          <w:b/>
          <w:bCs/>
          <w:sz w:val="52"/>
          <w:szCs w:val="52"/>
          <w:rtl/>
        </w:rPr>
        <w:lastRenderedPageBreak/>
        <w:t>מבוא:</w:t>
      </w:r>
    </w:p>
    <w:p w:rsidR="002C577C" w:rsidRPr="00E86B05" w:rsidRDefault="002C577C" w:rsidP="00E86B05">
      <w:pPr>
        <w:spacing w:line="360" w:lineRule="auto"/>
        <w:jc w:val="right"/>
        <w:rPr>
          <w:sz w:val="28"/>
          <w:szCs w:val="28"/>
          <w:rtl/>
        </w:rPr>
      </w:pPr>
      <w:r w:rsidRPr="00E86B05">
        <w:rPr>
          <w:rFonts w:hint="cs"/>
          <w:sz w:val="28"/>
          <w:szCs w:val="28"/>
          <w:rtl/>
        </w:rPr>
        <w:t>המעבר של התלמיד מביה"ס היסודי לחטיבת הביניים כרוך בשינויים אחדים המתרחשים בו זמנית: מעבר מילדות לבגרות, מלימודים</w:t>
      </w:r>
      <w:r w:rsidR="00CD715D" w:rsidRPr="00E86B05">
        <w:rPr>
          <w:rFonts w:hint="cs"/>
          <w:sz w:val="28"/>
          <w:szCs w:val="28"/>
          <w:rtl/>
        </w:rPr>
        <w:t xml:space="preserve"> במסגרת קטנה יחסית למערכת גדולה יותר בדרך כלל, למבנה לימודי שונה ופחות מוכר, המכוון יותר </w:t>
      </w:r>
      <w:proofErr w:type="spellStart"/>
      <w:r w:rsidR="00CD715D" w:rsidRPr="00E86B05">
        <w:rPr>
          <w:rFonts w:hint="cs"/>
          <w:sz w:val="28"/>
          <w:szCs w:val="28"/>
          <w:rtl/>
        </w:rPr>
        <w:t>להשגים</w:t>
      </w:r>
      <w:proofErr w:type="spellEnd"/>
      <w:r w:rsidR="00CD715D" w:rsidRPr="00E86B05">
        <w:rPr>
          <w:rFonts w:hint="cs"/>
          <w:sz w:val="28"/>
          <w:szCs w:val="28"/>
          <w:rtl/>
        </w:rPr>
        <w:t xml:space="preserve"> פורמאליים, ממחנך משמעותי המלמד בכיתה שעות רבות ומהווה כתובת יומיומית לתלמיד בביה"ס היסודי למחנך הנפגש עם הכיתה מספר קטן של שעות בשבוע, ובמקביל לו מפגש עם מורים מקצועיים רבים שלדרישותיהם אמור התלמיד להסתגל. </w:t>
      </w:r>
      <w:r w:rsidR="00E86B05" w:rsidRPr="00E86B05">
        <w:rPr>
          <w:rFonts w:hint="cs"/>
          <w:sz w:val="28"/>
          <w:szCs w:val="28"/>
          <w:rtl/>
        </w:rPr>
        <w:t xml:space="preserve"> גם אופי ומבנה חטיבת הביניים מזמן לעיתים מפגש חדש של התלמיד עם אוכלוסיות תלמידים שונות ומגוונות.  בנוסף לכך, חל היפוך משמעותי במעמדו של התלמיד מ"גדול בין קטנים" ל"קטן בין גדולים".</w:t>
      </w:r>
    </w:p>
    <w:p w:rsidR="00E86B05" w:rsidRPr="00E86B05" w:rsidRDefault="00E86B05" w:rsidP="00E86B05">
      <w:pPr>
        <w:spacing w:line="360" w:lineRule="auto"/>
        <w:jc w:val="right"/>
        <w:rPr>
          <w:sz w:val="28"/>
          <w:szCs w:val="28"/>
          <w:rtl/>
        </w:rPr>
      </w:pPr>
      <w:r w:rsidRPr="00E86B05">
        <w:rPr>
          <w:rFonts w:hint="cs"/>
          <w:sz w:val="28"/>
          <w:szCs w:val="28"/>
          <w:rtl/>
        </w:rPr>
        <w:t>ההתמקמות הלימודית והחברתית במערכת חדשה בצירוף שינויים פנימיים החלים בתלמיד במהלך הלימודים בחטיבה מזמנים עיסוק והשקעה במיצוב חברתי/לימודי בהשוואה מתמדת לבני גילו.</w:t>
      </w:r>
    </w:p>
    <w:p w:rsidR="00CD715D" w:rsidRDefault="00E86B05" w:rsidP="00E86B05">
      <w:pPr>
        <w:spacing w:line="360" w:lineRule="auto"/>
        <w:jc w:val="right"/>
        <w:rPr>
          <w:sz w:val="28"/>
          <w:szCs w:val="28"/>
          <w:rtl/>
        </w:rPr>
      </w:pPr>
      <w:r>
        <w:rPr>
          <w:rFonts w:hint="cs"/>
          <w:sz w:val="28"/>
          <w:szCs w:val="28"/>
          <w:rtl/>
        </w:rPr>
        <w:t>תנאים סביבתיים המאפשרים את המעבר:</w:t>
      </w:r>
    </w:p>
    <w:p w:rsidR="00E86B05" w:rsidRDefault="007505B7" w:rsidP="007505B7">
      <w:pPr>
        <w:spacing w:line="360" w:lineRule="auto"/>
        <w:jc w:val="right"/>
        <w:rPr>
          <w:sz w:val="28"/>
          <w:szCs w:val="28"/>
          <w:rtl/>
        </w:rPr>
      </w:pPr>
      <w:r w:rsidRPr="007505B7">
        <w:rPr>
          <w:rFonts w:hint="cs"/>
          <w:sz w:val="28"/>
          <w:szCs w:val="28"/>
          <w:rtl/>
        </w:rPr>
        <w:t>א.</w:t>
      </w:r>
      <w:r>
        <w:rPr>
          <w:rFonts w:hint="cs"/>
          <w:sz w:val="28"/>
          <w:szCs w:val="28"/>
          <w:rtl/>
        </w:rPr>
        <w:t xml:space="preserve"> </w:t>
      </w:r>
      <w:r w:rsidRPr="007505B7">
        <w:rPr>
          <w:rFonts w:hint="cs"/>
          <w:sz w:val="28"/>
          <w:szCs w:val="28"/>
          <w:rtl/>
        </w:rPr>
        <w:t>סביבה המספק</w:t>
      </w:r>
      <w:r w:rsidR="00A318F4">
        <w:rPr>
          <w:rFonts w:hint="cs"/>
          <w:sz w:val="28"/>
          <w:szCs w:val="28"/>
          <w:rtl/>
        </w:rPr>
        <w:t>ת</w:t>
      </w:r>
      <w:r w:rsidRPr="007505B7">
        <w:rPr>
          <w:rFonts w:hint="cs"/>
          <w:sz w:val="28"/>
          <w:szCs w:val="28"/>
          <w:rtl/>
        </w:rPr>
        <w:t xml:space="preserve"> הזדמנויות</w:t>
      </w:r>
      <w:r>
        <w:rPr>
          <w:rFonts w:hint="cs"/>
          <w:sz w:val="28"/>
          <w:szCs w:val="28"/>
          <w:rtl/>
        </w:rPr>
        <w:t xml:space="preserve"> ללמידה</w:t>
      </w:r>
      <w:r w:rsidR="00A318F4">
        <w:rPr>
          <w:rFonts w:hint="cs"/>
          <w:sz w:val="28"/>
          <w:szCs w:val="28"/>
          <w:rtl/>
        </w:rPr>
        <w:t>- שימור יסודות מוכרים בצד עידוד ההסתגלות ליסודות חדשים, מתן תחושת ביטחון, מחנך המרבה להיפגש ולשוחח עם תלמידים וקיום קשרים הדוקים עם הורים.</w:t>
      </w:r>
    </w:p>
    <w:p w:rsidR="00A318F4" w:rsidRDefault="00A318F4" w:rsidP="007505B7">
      <w:pPr>
        <w:spacing w:line="360" w:lineRule="auto"/>
        <w:jc w:val="right"/>
        <w:rPr>
          <w:sz w:val="28"/>
          <w:szCs w:val="28"/>
          <w:rtl/>
        </w:rPr>
      </w:pPr>
      <w:r>
        <w:rPr>
          <w:rFonts w:hint="cs"/>
          <w:sz w:val="28"/>
          <w:szCs w:val="28"/>
          <w:rtl/>
        </w:rPr>
        <w:t xml:space="preserve">ב. פעולות יזומות ע"י המורה- פעולות מכוונות לתלמיד המגלות התעניינות בתלמיד ומשמשות אוזן קשבת לצרכיו, איתור תלמידים הזקוקים להכוונה </w:t>
      </w:r>
      <w:proofErr w:type="spellStart"/>
      <w:r>
        <w:rPr>
          <w:rFonts w:hint="cs"/>
          <w:sz w:val="28"/>
          <w:szCs w:val="28"/>
          <w:rtl/>
        </w:rPr>
        <w:t>והתיחסות</w:t>
      </w:r>
      <w:proofErr w:type="spellEnd"/>
      <w:r>
        <w:rPr>
          <w:rFonts w:hint="cs"/>
          <w:sz w:val="28"/>
          <w:szCs w:val="28"/>
          <w:rtl/>
        </w:rPr>
        <w:t xml:space="preserve"> מיוחדת, הקנית אסטרטגיות למידה ע"פ צורכי התלמידים ומתן משקל לקשרים חברתיים.</w:t>
      </w:r>
    </w:p>
    <w:p w:rsidR="00A318F4" w:rsidRDefault="00A318F4" w:rsidP="007505B7">
      <w:pPr>
        <w:spacing w:line="360" w:lineRule="auto"/>
        <w:jc w:val="right"/>
        <w:rPr>
          <w:sz w:val="28"/>
          <w:szCs w:val="28"/>
          <w:rtl/>
        </w:rPr>
      </w:pPr>
      <w:r>
        <w:rPr>
          <w:rFonts w:hint="cs"/>
          <w:sz w:val="28"/>
          <w:szCs w:val="28"/>
          <w:rtl/>
        </w:rPr>
        <w:t>ג. קבוצת ילדי הכיתה: תמיכה בחברים המצבי מצוקה, סיוע בהגדרת זהות אישית ע"י הבלטת הייחודי והמשותף, סיפוק נורמות מקובלות, התנסויות חברתיות מגוונות</w:t>
      </w:r>
      <w:r w:rsidR="007A3341">
        <w:rPr>
          <w:rFonts w:hint="cs"/>
          <w:sz w:val="28"/>
          <w:szCs w:val="28"/>
          <w:rtl/>
        </w:rPr>
        <w:t>, מילוי תפקידים בבית הספר ובקהילה, פיתוח חברויות חדשות.</w:t>
      </w:r>
    </w:p>
    <w:p w:rsidR="00BF44FD" w:rsidRDefault="00BF44FD" w:rsidP="00BF44FD">
      <w:pPr>
        <w:jc w:val="center"/>
        <w:rPr>
          <w:b/>
          <w:bCs/>
          <w:sz w:val="28"/>
          <w:szCs w:val="28"/>
          <w:rtl/>
        </w:rPr>
      </w:pPr>
      <w:r>
        <w:rPr>
          <w:rFonts w:hint="cs"/>
          <w:b/>
          <w:bCs/>
          <w:sz w:val="28"/>
          <w:szCs w:val="28"/>
          <w:rtl/>
        </w:rPr>
        <w:lastRenderedPageBreak/>
        <w:t>מפגש 1- יצירת כללי קשב ושיח מוגן</w:t>
      </w:r>
    </w:p>
    <w:p w:rsidR="00BF44FD" w:rsidRDefault="00BF44FD" w:rsidP="00BF44FD">
      <w:pPr>
        <w:jc w:val="right"/>
        <w:rPr>
          <w:sz w:val="28"/>
          <w:szCs w:val="28"/>
          <w:rtl/>
        </w:rPr>
      </w:pPr>
      <w:r>
        <w:rPr>
          <w:rFonts w:hint="cs"/>
          <w:sz w:val="28"/>
          <w:szCs w:val="28"/>
          <w:rtl/>
        </w:rPr>
        <w:t>מרחב אישי ובינאישי נוצרים ע"י הגבול התוחם אותם. לכן חשוב להבנות כללים שיאפשרו למשתתפים הגנה וזהירות. שלב זה הכרחי ליצירת שיח בנושאים בעלי קונפליקט- ולכן הוא חיוני ואין לדלג עליו. יצירת הכללים נעשים בשיתוף כל הנוכחים</w:t>
      </w:r>
      <w:r w:rsidR="006B2250">
        <w:rPr>
          <w:rFonts w:hint="cs"/>
          <w:sz w:val="28"/>
          <w:szCs w:val="28"/>
          <w:rtl/>
        </w:rPr>
        <w:t>. השיתוף יוצר מחויבות רבה יותר של הנוכחים לשיח מוגן.</w:t>
      </w:r>
    </w:p>
    <w:p w:rsidR="006B2250" w:rsidRDefault="004C5BA6" w:rsidP="004C5BA6">
      <w:pPr>
        <w:jc w:val="right"/>
        <w:rPr>
          <w:sz w:val="28"/>
          <w:szCs w:val="28"/>
          <w:rtl/>
        </w:rPr>
      </w:pPr>
      <w:r>
        <w:rPr>
          <w:rFonts w:hint="cs"/>
          <w:sz w:val="28"/>
          <w:szCs w:val="28"/>
          <w:rtl/>
        </w:rPr>
        <w:t>1.</w:t>
      </w:r>
      <w:r w:rsidR="006B2250">
        <w:rPr>
          <w:rFonts w:hint="cs"/>
          <w:sz w:val="28"/>
          <w:szCs w:val="28"/>
          <w:rtl/>
        </w:rPr>
        <w:t xml:space="preserve">ניתן לקיים את הדיון בצורת אקווריום- באמצע 4 משתתפים שמשמשים </w:t>
      </w:r>
      <w:r>
        <w:rPr>
          <w:rFonts w:hint="cs"/>
          <w:sz w:val="28"/>
          <w:szCs w:val="28"/>
          <w:rtl/>
        </w:rPr>
        <w:t>מרואיינים</w:t>
      </w:r>
      <w:r w:rsidR="006B2250">
        <w:rPr>
          <w:rFonts w:hint="cs"/>
          <w:sz w:val="28"/>
          <w:szCs w:val="28"/>
          <w:rtl/>
        </w:rPr>
        <w:t xml:space="preserve"> ומשיבים על השאלות. את התשובות ניתן לכתוב על הלוח:</w:t>
      </w:r>
    </w:p>
    <w:p w:rsidR="006B2250" w:rsidRDefault="006B2250" w:rsidP="006B2250">
      <w:pPr>
        <w:ind w:left="720"/>
        <w:jc w:val="right"/>
        <w:rPr>
          <w:sz w:val="28"/>
          <w:szCs w:val="28"/>
          <w:rtl/>
        </w:rPr>
      </w:pPr>
      <w:r w:rsidRPr="006B2250">
        <w:rPr>
          <w:rFonts w:hint="cs"/>
          <w:sz w:val="28"/>
          <w:szCs w:val="28"/>
          <w:rtl/>
        </w:rPr>
        <w:t>-</w:t>
      </w:r>
      <w:r>
        <w:rPr>
          <w:rFonts w:hint="cs"/>
          <w:sz w:val="28"/>
          <w:szCs w:val="28"/>
          <w:rtl/>
        </w:rPr>
        <w:t xml:space="preserve"> </w:t>
      </w:r>
      <w:r w:rsidRPr="006B2250">
        <w:rPr>
          <w:rFonts w:hint="cs"/>
          <w:sz w:val="28"/>
          <w:szCs w:val="28"/>
          <w:rtl/>
        </w:rPr>
        <w:t>חשב</w:t>
      </w:r>
      <w:r>
        <w:rPr>
          <w:rFonts w:hint="cs"/>
          <w:sz w:val="28"/>
          <w:szCs w:val="28"/>
          <w:rtl/>
        </w:rPr>
        <w:t>ו על מצב שבו היה לכם נוח לדבר על דברים שאינם מוסכמים.</w:t>
      </w:r>
    </w:p>
    <w:p w:rsidR="006B2250" w:rsidRDefault="006B2250" w:rsidP="006B2250">
      <w:pPr>
        <w:ind w:left="720"/>
        <w:jc w:val="right"/>
        <w:rPr>
          <w:sz w:val="28"/>
          <w:szCs w:val="28"/>
          <w:rtl/>
        </w:rPr>
      </w:pPr>
      <w:r>
        <w:rPr>
          <w:rFonts w:hint="cs"/>
          <w:sz w:val="28"/>
          <w:szCs w:val="28"/>
          <w:rtl/>
        </w:rPr>
        <w:t>- מה היו התנאים שאפשרו לכם לדבר?</w:t>
      </w:r>
    </w:p>
    <w:p w:rsidR="006B2250" w:rsidRDefault="006B2250" w:rsidP="006B2250">
      <w:pPr>
        <w:ind w:left="720"/>
        <w:jc w:val="right"/>
        <w:rPr>
          <w:sz w:val="28"/>
          <w:szCs w:val="28"/>
          <w:rtl/>
        </w:rPr>
      </w:pPr>
      <w:r>
        <w:rPr>
          <w:rFonts w:hint="cs"/>
          <w:sz w:val="28"/>
          <w:szCs w:val="28"/>
          <w:rtl/>
        </w:rPr>
        <w:t xml:space="preserve">- </w:t>
      </w:r>
      <w:r w:rsidR="004C5BA6">
        <w:rPr>
          <w:rFonts w:hint="cs"/>
          <w:sz w:val="28"/>
          <w:szCs w:val="28"/>
          <w:rtl/>
        </w:rPr>
        <w:t>חשבו על מצב שבו לא היה לכם נוח לדבר על דברים בלתי מוסכמים או על כאלה הנתונים בקונפליקט.</w:t>
      </w:r>
    </w:p>
    <w:p w:rsidR="004C5BA6" w:rsidRDefault="004C5BA6" w:rsidP="006B2250">
      <w:pPr>
        <w:ind w:left="720"/>
        <w:jc w:val="right"/>
        <w:rPr>
          <w:sz w:val="28"/>
          <w:szCs w:val="28"/>
          <w:rtl/>
        </w:rPr>
      </w:pPr>
      <w:r>
        <w:rPr>
          <w:rFonts w:hint="cs"/>
          <w:sz w:val="28"/>
          <w:szCs w:val="28"/>
          <w:rtl/>
        </w:rPr>
        <w:t>2. על הקבוצה החיצונית ליצור רשימה של תנאים מאפשרים ותנאים בולמים שיחה.</w:t>
      </w:r>
    </w:p>
    <w:p w:rsidR="004C5BA6" w:rsidRDefault="004C5BA6" w:rsidP="006B2250">
      <w:pPr>
        <w:ind w:left="720"/>
        <w:jc w:val="right"/>
        <w:rPr>
          <w:sz w:val="28"/>
          <w:szCs w:val="28"/>
          <w:rtl/>
        </w:rPr>
      </w:pPr>
      <w:r>
        <w:rPr>
          <w:rFonts w:hint="cs"/>
          <w:sz w:val="28"/>
          <w:szCs w:val="28"/>
          <w:rtl/>
        </w:rPr>
        <w:t>חשוב לבדוק אם התנאי הוא מעשי- מתאר פעולה או לא מעשי.</w:t>
      </w:r>
    </w:p>
    <w:p w:rsidR="004C5BA6" w:rsidRDefault="004C5BA6" w:rsidP="006B2250">
      <w:pPr>
        <w:ind w:left="720"/>
        <w:jc w:val="right"/>
        <w:rPr>
          <w:sz w:val="28"/>
          <w:szCs w:val="28"/>
        </w:rPr>
      </w:pPr>
      <w:r>
        <w:rPr>
          <w:rFonts w:hint="cs"/>
          <w:sz w:val="28"/>
          <w:szCs w:val="28"/>
          <w:rtl/>
        </w:rPr>
        <w:t xml:space="preserve">דוגמה: לא להיכנס לדברי חבר כתנאי מעשי. </w:t>
      </w:r>
    </w:p>
    <w:p w:rsidR="00D90330" w:rsidRDefault="00D90330" w:rsidP="006B2250">
      <w:pPr>
        <w:ind w:left="720"/>
        <w:jc w:val="right"/>
        <w:rPr>
          <w:sz w:val="28"/>
          <w:szCs w:val="28"/>
          <w:rtl/>
        </w:rPr>
      </w:pPr>
      <w:r>
        <w:rPr>
          <w:rFonts w:hint="cs"/>
          <w:sz w:val="28"/>
          <w:szCs w:val="28"/>
          <w:rtl/>
        </w:rPr>
        <w:t>3. קביעת הכללים, ההסכמה עליהם, והדרך לשמירה עליהם.</w:t>
      </w:r>
    </w:p>
    <w:p w:rsidR="00D90330" w:rsidRDefault="00D90330" w:rsidP="006B2250">
      <w:pPr>
        <w:ind w:left="720"/>
        <w:jc w:val="right"/>
        <w:rPr>
          <w:sz w:val="28"/>
          <w:szCs w:val="28"/>
          <w:rtl/>
        </w:rPr>
      </w:pPr>
      <w:r>
        <w:rPr>
          <w:rFonts w:hint="cs"/>
          <w:sz w:val="28"/>
          <w:szCs w:val="28"/>
          <w:rtl/>
        </w:rPr>
        <w:t>בחירת 7 הכללים החשובים ביותר וחתימה עליהם.</w:t>
      </w:r>
    </w:p>
    <w:p w:rsidR="00D90330" w:rsidRDefault="00D90330" w:rsidP="00D90330">
      <w:pPr>
        <w:ind w:left="720"/>
        <w:jc w:val="right"/>
        <w:rPr>
          <w:sz w:val="28"/>
          <w:szCs w:val="28"/>
          <w:rtl/>
        </w:rPr>
      </w:pPr>
      <w:r>
        <w:rPr>
          <w:rFonts w:hint="cs"/>
          <w:sz w:val="28"/>
          <w:szCs w:val="28"/>
          <w:rtl/>
        </w:rPr>
        <w:t>דוגמה לכללים:</w:t>
      </w:r>
    </w:p>
    <w:p w:rsidR="00D90330" w:rsidRDefault="00D90330" w:rsidP="00D90330">
      <w:pPr>
        <w:ind w:left="720"/>
        <w:jc w:val="right"/>
        <w:rPr>
          <w:sz w:val="28"/>
          <w:szCs w:val="28"/>
          <w:rtl/>
        </w:rPr>
      </w:pPr>
      <w:r w:rsidRPr="00D90330">
        <w:rPr>
          <w:rFonts w:hint="cs"/>
          <w:sz w:val="28"/>
          <w:szCs w:val="28"/>
          <w:rtl/>
        </w:rPr>
        <w:t>1.</w:t>
      </w:r>
      <w:r>
        <w:rPr>
          <w:rFonts w:hint="cs"/>
          <w:sz w:val="28"/>
          <w:szCs w:val="28"/>
          <w:rtl/>
        </w:rPr>
        <w:t xml:space="preserve"> </w:t>
      </w:r>
      <w:r w:rsidRPr="00D90330">
        <w:rPr>
          <w:rFonts w:hint="cs"/>
          <w:sz w:val="28"/>
          <w:szCs w:val="28"/>
          <w:rtl/>
        </w:rPr>
        <w:t>כ</w:t>
      </w:r>
      <w:r>
        <w:rPr>
          <w:rFonts w:hint="cs"/>
          <w:sz w:val="28"/>
          <w:szCs w:val="28"/>
          <w:rtl/>
        </w:rPr>
        <w:t xml:space="preserve">ל אחד מדבר על עצמו ועל </w:t>
      </w:r>
      <w:proofErr w:type="spellStart"/>
      <w:r>
        <w:rPr>
          <w:rFonts w:hint="cs"/>
          <w:sz w:val="28"/>
          <w:szCs w:val="28"/>
          <w:rtl/>
        </w:rPr>
        <w:t>נסיונו</w:t>
      </w:r>
      <w:proofErr w:type="spellEnd"/>
      <w:r>
        <w:rPr>
          <w:rFonts w:hint="cs"/>
          <w:sz w:val="28"/>
          <w:szCs w:val="28"/>
          <w:rtl/>
        </w:rPr>
        <w:t>, ולא על אחרים.</w:t>
      </w:r>
    </w:p>
    <w:p w:rsidR="00D90330" w:rsidRDefault="00D90330" w:rsidP="00D90330">
      <w:pPr>
        <w:ind w:left="720"/>
        <w:jc w:val="right"/>
        <w:rPr>
          <w:sz w:val="28"/>
          <w:szCs w:val="28"/>
          <w:rtl/>
        </w:rPr>
      </w:pPr>
      <w:r>
        <w:rPr>
          <w:rFonts w:hint="cs"/>
          <w:sz w:val="28"/>
          <w:szCs w:val="28"/>
          <w:rtl/>
        </w:rPr>
        <w:t>2. יש להימנע מהכללות (כל תלמידי שכבת ז').</w:t>
      </w:r>
    </w:p>
    <w:p w:rsidR="00D90330" w:rsidRDefault="00D90330" w:rsidP="00D90330">
      <w:pPr>
        <w:ind w:left="720"/>
        <w:jc w:val="right"/>
        <w:rPr>
          <w:sz w:val="28"/>
          <w:szCs w:val="28"/>
          <w:rtl/>
        </w:rPr>
      </w:pPr>
      <w:r>
        <w:rPr>
          <w:rFonts w:hint="cs"/>
          <w:sz w:val="28"/>
          <w:szCs w:val="28"/>
          <w:rtl/>
        </w:rPr>
        <w:t>3. לא להתפרץ לדברי האחר.</w:t>
      </w:r>
    </w:p>
    <w:p w:rsidR="00D90330" w:rsidRDefault="00D90330" w:rsidP="00D90330">
      <w:pPr>
        <w:ind w:left="720"/>
        <w:jc w:val="right"/>
        <w:rPr>
          <w:sz w:val="28"/>
          <w:szCs w:val="28"/>
          <w:rtl/>
        </w:rPr>
      </w:pPr>
      <w:r>
        <w:rPr>
          <w:rFonts w:hint="cs"/>
          <w:sz w:val="28"/>
          <w:szCs w:val="28"/>
          <w:rtl/>
        </w:rPr>
        <w:t xml:space="preserve">4. זכותנו שלא לדבר, אך יש </w:t>
      </w:r>
      <w:proofErr w:type="spellStart"/>
      <w:r>
        <w:rPr>
          <w:rFonts w:hint="cs"/>
          <w:sz w:val="28"/>
          <w:szCs w:val="28"/>
          <w:rtl/>
        </w:rPr>
        <w:t>לאמר</w:t>
      </w:r>
      <w:proofErr w:type="spellEnd"/>
      <w:r>
        <w:rPr>
          <w:rFonts w:hint="cs"/>
          <w:sz w:val="28"/>
          <w:szCs w:val="28"/>
          <w:rtl/>
        </w:rPr>
        <w:t xml:space="preserve"> זאת ולעבור למשתתף הבא.</w:t>
      </w:r>
    </w:p>
    <w:p w:rsidR="00D90330" w:rsidRDefault="00D90330" w:rsidP="00D90330">
      <w:pPr>
        <w:ind w:left="720"/>
        <w:jc w:val="right"/>
        <w:rPr>
          <w:sz w:val="28"/>
          <w:szCs w:val="28"/>
          <w:rtl/>
        </w:rPr>
      </w:pPr>
      <w:r>
        <w:rPr>
          <w:rFonts w:hint="cs"/>
          <w:sz w:val="28"/>
          <w:szCs w:val="28"/>
          <w:rtl/>
        </w:rPr>
        <w:t>5. נקשיב בסבלנות.</w:t>
      </w:r>
    </w:p>
    <w:p w:rsidR="00D90330" w:rsidRDefault="00D90330" w:rsidP="00D90330">
      <w:pPr>
        <w:ind w:left="720"/>
        <w:jc w:val="right"/>
        <w:rPr>
          <w:sz w:val="28"/>
          <w:szCs w:val="28"/>
          <w:rtl/>
        </w:rPr>
      </w:pPr>
      <w:r>
        <w:rPr>
          <w:rFonts w:hint="cs"/>
          <w:sz w:val="28"/>
          <w:szCs w:val="28"/>
          <w:rtl/>
        </w:rPr>
        <w:t>6. לא נזלזל באחר ולא נשפוט אותו.</w:t>
      </w:r>
    </w:p>
    <w:p w:rsidR="00D90330" w:rsidRDefault="00D90330" w:rsidP="00D90330">
      <w:pPr>
        <w:ind w:left="720"/>
        <w:jc w:val="right"/>
        <w:rPr>
          <w:sz w:val="28"/>
          <w:szCs w:val="28"/>
          <w:rtl/>
        </w:rPr>
      </w:pPr>
      <w:r>
        <w:rPr>
          <w:rFonts w:hint="cs"/>
          <w:sz w:val="28"/>
          <w:szCs w:val="28"/>
          <w:rtl/>
        </w:rPr>
        <w:t>7. ננסה להתאפק, גם כאשר איננו מסכימים לדברים הנאמרים.</w:t>
      </w:r>
    </w:p>
    <w:p w:rsidR="00D90330" w:rsidRDefault="00D90330" w:rsidP="00D90330">
      <w:pPr>
        <w:ind w:left="720"/>
        <w:jc w:val="right"/>
        <w:rPr>
          <w:sz w:val="28"/>
          <w:szCs w:val="28"/>
          <w:rtl/>
        </w:rPr>
      </w:pPr>
      <w:r>
        <w:rPr>
          <w:rFonts w:hint="cs"/>
          <w:sz w:val="28"/>
          <w:szCs w:val="28"/>
          <w:rtl/>
        </w:rPr>
        <w:lastRenderedPageBreak/>
        <w:t>8. נשמור על סודיות הדברים שנאמרים.</w:t>
      </w:r>
    </w:p>
    <w:p w:rsidR="00D90330" w:rsidRDefault="00D90330" w:rsidP="00D90330">
      <w:pPr>
        <w:ind w:left="720"/>
        <w:jc w:val="right"/>
        <w:rPr>
          <w:sz w:val="28"/>
          <w:szCs w:val="28"/>
          <w:rtl/>
        </w:rPr>
      </w:pPr>
    </w:p>
    <w:p w:rsidR="00B11FA3" w:rsidRDefault="00B11FA3" w:rsidP="00B11FA3">
      <w:pPr>
        <w:ind w:left="720"/>
        <w:jc w:val="center"/>
        <w:rPr>
          <w:b/>
          <w:bCs/>
          <w:sz w:val="28"/>
          <w:szCs w:val="28"/>
          <w:rtl/>
        </w:rPr>
      </w:pPr>
      <w:r w:rsidRPr="00380A44">
        <w:rPr>
          <w:rFonts w:hint="cs"/>
          <w:b/>
          <w:bCs/>
          <w:sz w:val="28"/>
          <w:szCs w:val="28"/>
          <w:rtl/>
        </w:rPr>
        <w:t xml:space="preserve">מפגש 2- </w:t>
      </w:r>
      <w:r w:rsidR="00380A44" w:rsidRPr="00380A44">
        <w:rPr>
          <w:rFonts w:hint="cs"/>
          <w:b/>
          <w:bCs/>
          <w:sz w:val="28"/>
          <w:szCs w:val="28"/>
          <w:rtl/>
        </w:rPr>
        <w:t xml:space="preserve"> אני במקום חדש</w:t>
      </w:r>
    </w:p>
    <w:p w:rsidR="00380A44" w:rsidRDefault="00380A44" w:rsidP="00380A44">
      <w:pPr>
        <w:ind w:left="720"/>
        <w:jc w:val="right"/>
        <w:rPr>
          <w:sz w:val="28"/>
          <w:szCs w:val="28"/>
          <w:rtl/>
        </w:rPr>
      </w:pPr>
      <w:r>
        <w:rPr>
          <w:rFonts w:hint="cs"/>
          <w:b/>
          <w:bCs/>
          <w:sz w:val="28"/>
          <w:szCs w:val="28"/>
          <w:rtl/>
        </w:rPr>
        <w:t xml:space="preserve">מטרה: </w:t>
      </w:r>
      <w:r w:rsidRPr="00380A44">
        <w:rPr>
          <w:rFonts w:hint="cs"/>
          <w:sz w:val="28"/>
          <w:szCs w:val="28"/>
          <w:rtl/>
        </w:rPr>
        <w:t>זיהוי דפוסי התמודדות ואימוץ דרכי התמודדות מקלות.</w:t>
      </w:r>
    </w:p>
    <w:p w:rsidR="00380A44" w:rsidRDefault="00380A44" w:rsidP="00380A44">
      <w:pPr>
        <w:ind w:left="720"/>
        <w:jc w:val="right"/>
        <w:rPr>
          <w:sz w:val="28"/>
          <w:szCs w:val="28"/>
          <w:rtl/>
        </w:rPr>
      </w:pPr>
      <w:r>
        <w:rPr>
          <w:rFonts w:hint="cs"/>
          <w:sz w:val="28"/>
          <w:szCs w:val="28"/>
          <w:rtl/>
        </w:rPr>
        <w:t xml:space="preserve">מהלך: </w:t>
      </w:r>
      <w:r w:rsidR="003D763B">
        <w:rPr>
          <w:rFonts w:hint="cs"/>
          <w:sz w:val="28"/>
          <w:szCs w:val="28"/>
          <w:rtl/>
        </w:rPr>
        <w:t xml:space="preserve">1. </w:t>
      </w:r>
      <w:r>
        <w:rPr>
          <w:rFonts w:hint="cs"/>
          <w:sz w:val="28"/>
          <w:szCs w:val="28"/>
          <w:rtl/>
        </w:rPr>
        <w:t>על שולחן להניח כרטיסים</w:t>
      </w:r>
      <w:r w:rsidR="003D763B">
        <w:rPr>
          <w:rFonts w:hint="cs"/>
          <w:sz w:val="28"/>
          <w:szCs w:val="28"/>
          <w:rtl/>
        </w:rPr>
        <w:t xml:space="preserve"> המתייחסים להיבטים שונים של שינוי: הזדמנות מול קושי.</w:t>
      </w:r>
    </w:p>
    <w:tbl>
      <w:tblPr>
        <w:tblStyle w:val="TableGrid"/>
        <w:tblW w:w="0" w:type="auto"/>
        <w:tblInd w:w="720" w:type="dxa"/>
        <w:tblLook w:val="04A0" w:firstRow="1" w:lastRow="0" w:firstColumn="1" w:lastColumn="0" w:noHBand="0" w:noVBand="1"/>
      </w:tblPr>
      <w:tblGrid>
        <w:gridCol w:w="4087"/>
        <w:gridCol w:w="4049"/>
      </w:tblGrid>
      <w:tr w:rsidR="003D763B" w:rsidTr="003D763B">
        <w:tc>
          <w:tcPr>
            <w:tcW w:w="4428" w:type="dxa"/>
          </w:tcPr>
          <w:p w:rsidR="003D763B" w:rsidRPr="003D763B" w:rsidRDefault="003D763B" w:rsidP="00380A44">
            <w:pPr>
              <w:jc w:val="right"/>
              <w:rPr>
                <w:b/>
                <w:bCs/>
                <w:sz w:val="28"/>
                <w:szCs w:val="28"/>
              </w:rPr>
            </w:pPr>
            <w:r w:rsidRPr="003D763B">
              <w:rPr>
                <w:rFonts w:hint="cs"/>
                <w:b/>
                <w:bCs/>
                <w:sz w:val="28"/>
                <w:szCs w:val="28"/>
                <w:rtl/>
              </w:rPr>
              <w:t>היבט ההזדמנות</w:t>
            </w:r>
          </w:p>
        </w:tc>
        <w:tc>
          <w:tcPr>
            <w:tcW w:w="4428" w:type="dxa"/>
          </w:tcPr>
          <w:p w:rsidR="003D763B" w:rsidRPr="003D763B" w:rsidRDefault="003D763B" w:rsidP="00380A44">
            <w:pPr>
              <w:jc w:val="right"/>
              <w:rPr>
                <w:b/>
                <w:bCs/>
                <w:sz w:val="28"/>
                <w:szCs w:val="28"/>
              </w:rPr>
            </w:pPr>
            <w:r w:rsidRPr="003D763B">
              <w:rPr>
                <w:rFonts w:hint="cs"/>
                <w:b/>
                <w:bCs/>
                <w:sz w:val="28"/>
                <w:szCs w:val="28"/>
                <w:rtl/>
              </w:rPr>
              <w:t>היבט הקושי</w:t>
            </w:r>
          </w:p>
        </w:tc>
      </w:tr>
      <w:tr w:rsidR="003D763B" w:rsidTr="003D763B">
        <w:tc>
          <w:tcPr>
            <w:tcW w:w="4428" w:type="dxa"/>
          </w:tcPr>
          <w:p w:rsidR="003D763B" w:rsidRDefault="003D763B" w:rsidP="00380A44">
            <w:pPr>
              <w:jc w:val="right"/>
              <w:rPr>
                <w:sz w:val="28"/>
                <w:szCs w:val="28"/>
              </w:rPr>
            </w:pPr>
            <w:r>
              <w:rPr>
                <w:rFonts w:hint="cs"/>
                <w:sz w:val="28"/>
                <w:szCs w:val="28"/>
                <w:rtl/>
              </w:rPr>
              <w:t>סקרנות</w:t>
            </w:r>
          </w:p>
        </w:tc>
        <w:tc>
          <w:tcPr>
            <w:tcW w:w="4428" w:type="dxa"/>
          </w:tcPr>
          <w:p w:rsidR="003D763B" w:rsidRDefault="003D763B" w:rsidP="00380A44">
            <w:pPr>
              <w:jc w:val="right"/>
              <w:rPr>
                <w:sz w:val="28"/>
                <w:szCs w:val="28"/>
              </w:rPr>
            </w:pPr>
            <w:r>
              <w:rPr>
                <w:rFonts w:hint="cs"/>
                <w:sz w:val="28"/>
                <w:szCs w:val="28"/>
                <w:rtl/>
              </w:rPr>
              <w:t>זרים</w:t>
            </w:r>
          </w:p>
        </w:tc>
      </w:tr>
      <w:tr w:rsidR="003D763B" w:rsidTr="003D763B">
        <w:tc>
          <w:tcPr>
            <w:tcW w:w="4428" w:type="dxa"/>
          </w:tcPr>
          <w:p w:rsidR="003D763B" w:rsidRDefault="003D763B" w:rsidP="00380A44">
            <w:pPr>
              <w:jc w:val="right"/>
              <w:rPr>
                <w:sz w:val="28"/>
                <w:szCs w:val="28"/>
              </w:rPr>
            </w:pPr>
            <w:r>
              <w:rPr>
                <w:rFonts w:hint="cs"/>
                <w:sz w:val="28"/>
                <w:szCs w:val="28"/>
                <w:rtl/>
              </w:rPr>
              <w:t>ביטחון</w:t>
            </w:r>
          </w:p>
        </w:tc>
        <w:tc>
          <w:tcPr>
            <w:tcW w:w="4428" w:type="dxa"/>
          </w:tcPr>
          <w:p w:rsidR="003D763B" w:rsidRDefault="003D763B" w:rsidP="00380A44">
            <w:pPr>
              <w:jc w:val="right"/>
              <w:rPr>
                <w:sz w:val="28"/>
                <w:szCs w:val="28"/>
              </w:rPr>
            </w:pPr>
            <w:r>
              <w:rPr>
                <w:rFonts w:hint="cs"/>
                <w:sz w:val="28"/>
                <w:szCs w:val="28"/>
                <w:rtl/>
              </w:rPr>
              <w:t>לבד</w:t>
            </w:r>
          </w:p>
        </w:tc>
      </w:tr>
      <w:tr w:rsidR="003D763B" w:rsidTr="003D763B">
        <w:tc>
          <w:tcPr>
            <w:tcW w:w="4428" w:type="dxa"/>
          </w:tcPr>
          <w:p w:rsidR="003D763B" w:rsidRDefault="003D763B" w:rsidP="00380A44">
            <w:pPr>
              <w:jc w:val="right"/>
              <w:rPr>
                <w:sz w:val="28"/>
                <w:szCs w:val="28"/>
              </w:rPr>
            </w:pPr>
            <w:r>
              <w:rPr>
                <w:rFonts w:hint="cs"/>
                <w:sz w:val="28"/>
                <w:szCs w:val="28"/>
                <w:rtl/>
              </w:rPr>
              <w:t>חבר/ה טוב/ה</w:t>
            </w:r>
          </w:p>
        </w:tc>
        <w:tc>
          <w:tcPr>
            <w:tcW w:w="4428" w:type="dxa"/>
          </w:tcPr>
          <w:p w:rsidR="003D763B" w:rsidRDefault="003D763B" w:rsidP="00380A44">
            <w:pPr>
              <w:jc w:val="right"/>
              <w:rPr>
                <w:sz w:val="28"/>
                <w:szCs w:val="28"/>
              </w:rPr>
            </w:pPr>
            <w:r>
              <w:rPr>
                <w:rFonts w:hint="cs"/>
                <w:sz w:val="28"/>
                <w:szCs w:val="28"/>
                <w:rtl/>
              </w:rPr>
              <w:t>אכזבה</w:t>
            </w:r>
          </w:p>
        </w:tc>
      </w:tr>
      <w:tr w:rsidR="003D763B" w:rsidTr="003D763B">
        <w:tc>
          <w:tcPr>
            <w:tcW w:w="4428" w:type="dxa"/>
          </w:tcPr>
          <w:p w:rsidR="003D763B" w:rsidRDefault="003D763B" w:rsidP="00380A44">
            <w:pPr>
              <w:jc w:val="right"/>
              <w:rPr>
                <w:sz w:val="28"/>
                <w:szCs w:val="28"/>
              </w:rPr>
            </w:pPr>
            <w:r>
              <w:rPr>
                <w:rFonts w:hint="cs"/>
                <w:sz w:val="28"/>
                <w:szCs w:val="28"/>
                <w:rtl/>
              </w:rPr>
              <w:t>הזדמנות</w:t>
            </w:r>
          </w:p>
        </w:tc>
        <w:tc>
          <w:tcPr>
            <w:tcW w:w="4428" w:type="dxa"/>
          </w:tcPr>
          <w:p w:rsidR="003D763B" w:rsidRDefault="003D763B" w:rsidP="00380A44">
            <w:pPr>
              <w:jc w:val="right"/>
              <w:rPr>
                <w:sz w:val="28"/>
                <w:szCs w:val="28"/>
              </w:rPr>
            </w:pPr>
            <w:r>
              <w:rPr>
                <w:rFonts w:hint="cs"/>
                <w:sz w:val="28"/>
                <w:szCs w:val="28"/>
                <w:rtl/>
              </w:rPr>
              <w:t>איום</w:t>
            </w:r>
          </w:p>
        </w:tc>
      </w:tr>
      <w:tr w:rsidR="003D763B" w:rsidTr="003D763B">
        <w:tc>
          <w:tcPr>
            <w:tcW w:w="4428" w:type="dxa"/>
          </w:tcPr>
          <w:p w:rsidR="003D763B" w:rsidRDefault="003D763B" w:rsidP="00380A44">
            <w:pPr>
              <w:jc w:val="right"/>
              <w:rPr>
                <w:sz w:val="28"/>
                <w:szCs w:val="28"/>
              </w:rPr>
            </w:pPr>
            <w:r>
              <w:rPr>
                <w:rFonts w:hint="cs"/>
                <w:sz w:val="28"/>
                <w:szCs w:val="28"/>
                <w:rtl/>
              </w:rPr>
              <w:t>בוגרים</w:t>
            </w:r>
          </w:p>
        </w:tc>
        <w:tc>
          <w:tcPr>
            <w:tcW w:w="4428" w:type="dxa"/>
          </w:tcPr>
          <w:p w:rsidR="003D763B" w:rsidRDefault="003D763B" w:rsidP="00380A44">
            <w:pPr>
              <w:jc w:val="right"/>
              <w:rPr>
                <w:sz w:val="28"/>
                <w:szCs w:val="28"/>
              </w:rPr>
            </w:pPr>
            <w:r>
              <w:rPr>
                <w:rFonts w:hint="cs"/>
                <w:sz w:val="28"/>
                <w:szCs w:val="28"/>
                <w:rtl/>
              </w:rPr>
              <w:t>פחד</w:t>
            </w:r>
          </w:p>
        </w:tc>
      </w:tr>
      <w:tr w:rsidR="003D763B" w:rsidTr="003D763B">
        <w:tc>
          <w:tcPr>
            <w:tcW w:w="4428" w:type="dxa"/>
          </w:tcPr>
          <w:p w:rsidR="003D763B" w:rsidRDefault="003D763B" w:rsidP="00380A44">
            <w:pPr>
              <w:jc w:val="right"/>
              <w:rPr>
                <w:sz w:val="28"/>
                <w:szCs w:val="28"/>
              </w:rPr>
            </w:pPr>
            <w:r>
              <w:rPr>
                <w:rFonts w:hint="cs"/>
                <w:sz w:val="28"/>
                <w:szCs w:val="28"/>
                <w:rtl/>
              </w:rPr>
              <w:t>חברה</w:t>
            </w:r>
          </w:p>
        </w:tc>
        <w:tc>
          <w:tcPr>
            <w:tcW w:w="4428" w:type="dxa"/>
          </w:tcPr>
          <w:p w:rsidR="003D763B" w:rsidRDefault="003D763B" w:rsidP="00380A44">
            <w:pPr>
              <w:jc w:val="right"/>
              <w:rPr>
                <w:sz w:val="28"/>
                <w:szCs w:val="28"/>
              </w:rPr>
            </w:pPr>
            <w:r>
              <w:rPr>
                <w:rFonts w:hint="cs"/>
                <w:sz w:val="28"/>
                <w:szCs w:val="28"/>
                <w:rtl/>
              </w:rPr>
              <w:t>תינוקת</w:t>
            </w:r>
          </w:p>
        </w:tc>
      </w:tr>
      <w:tr w:rsidR="003D763B" w:rsidTr="003D763B">
        <w:tc>
          <w:tcPr>
            <w:tcW w:w="4428" w:type="dxa"/>
          </w:tcPr>
          <w:p w:rsidR="003D763B" w:rsidRDefault="003D763B" w:rsidP="00380A44">
            <w:pPr>
              <w:jc w:val="right"/>
              <w:rPr>
                <w:sz w:val="28"/>
                <w:szCs w:val="28"/>
              </w:rPr>
            </w:pPr>
            <w:r>
              <w:rPr>
                <w:rFonts w:hint="cs"/>
                <w:sz w:val="28"/>
                <w:szCs w:val="28"/>
                <w:rtl/>
              </w:rPr>
              <w:t>כיף</w:t>
            </w:r>
          </w:p>
        </w:tc>
        <w:tc>
          <w:tcPr>
            <w:tcW w:w="4428" w:type="dxa"/>
          </w:tcPr>
          <w:p w:rsidR="003D763B" w:rsidRDefault="003D763B" w:rsidP="00380A44">
            <w:pPr>
              <w:jc w:val="right"/>
              <w:rPr>
                <w:sz w:val="28"/>
                <w:szCs w:val="28"/>
              </w:rPr>
            </w:pPr>
            <w:r>
              <w:rPr>
                <w:rFonts w:hint="cs"/>
                <w:sz w:val="28"/>
                <w:szCs w:val="28"/>
                <w:rtl/>
              </w:rPr>
              <w:t>בדידות</w:t>
            </w:r>
          </w:p>
        </w:tc>
      </w:tr>
      <w:tr w:rsidR="003D763B" w:rsidTr="003D763B">
        <w:tc>
          <w:tcPr>
            <w:tcW w:w="4428" w:type="dxa"/>
          </w:tcPr>
          <w:p w:rsidR="003D763B" w:rsidRDefault="003D763B" w:rsidP="00380A44">
            <w:pPr>
              <w:jc w:val="right"/>
              <w:rPr>
                <w:sz w:val="28"/>
                <w:szCs w:val="28"/>
              </w:rPr>
            </w:pPr>
            <w:r>
              <w:rPr>
                <w:rFonts w:hint="cs"/>
                <w:sz w:val="28"/>
                <w:szCs w:val="28"/>
                <w:rtl/>
              </w:rPr>
              <w:t>סבלנות</w:t>
            </w:r>
          </w:p>
        </w:tc>
        <w:tc>
          <w:tcPr>
            <w:tcW w:w="4428" w:type="dxa"/>
          </w:tcPr>
          <w:p w:rsidR="003D763B" w:rsidRDefault="003D763B" w:rsidP="00380A44">
            <w:pPr>
              <w:jc w:val="right"/>
              <w:rPr>
                <w:sz w:val="28"/>
                <w:szCs w:val="28"/>
              </w:rPr>
            </w:pPr>
            <w:r>
              <w:rPr>
                <w:rFonts w:hint="cs"/>
                <w:sz w:val="28"/>
                <w:szCs w:val="28"/>
                <w:rtl/>
              </w:rPr>
              <w:t>געגועים</w:t>
            </w:r>
          </w:p>
        </w:tc>
      </w:tr>
      <w:tr w:rsidR="003D763B" w:rsidTr="003D763B">
        <w:tc>
          <w:tcPr>
            <w:tcW w:w="4428" w:type="dxa"/>
          </w:tcPr>
          <w:p w:rsidR="003D763B" w:rsidRDefault="003D763B" w:rsidP="00380A44">
            <w:pPr>
              <w:jc w:val="right"/>
              <w:rPr>
                <w:sz w:val="28"/>
                <w:szCs w:val="28"/>
              </w:rPr>
            </w:pPr>
            <w:r>
              <w:rPr>
                <w:rFonts w:hint="cs"/>
                <w:sz w:val="28"/>
                <w:szCs w:val="28"/>
                <w:rtl/>
              </w:rPr>
              <w:t>תמיכה</w:t>
            </w:r>
          </w:p>
        </w:tc>
        <w:tc>
          <w:tcPr>
            <w:tcW w:w="4428" w:type="dxa"/>
          </w:tcPr>
          <w:p w:rsidR="003D763B" w:rsidRDefault="003D763B" w:rsidP="00380A44">
            <w:pPr>
              <w:jc w:val="right"/>
              <w:rPr>
                <w:sz w:val="28"/>
                <w:szCs w:val="28"/>
              </w:rPr>
            </w:pPr>
            <w:r>
              <w:rPr>
                <w:rFonts w:hint="cs"/>
                <w:sz w:val="28"/>
                <w:szCs w:val="28"/>
                <w:rtl/>
              </w:rPr>
              <w:t>אי-ודאות</w:t>
            </w:r>
          </w:p>
        </w:tc>
      </w:tr>
      <w:tr w:rsidR="003D763B" w:rsidTr="003D763B">
        <w:tc>
          <w:tcPr>
            <w:tcW w:w="4428" w:type="dxa"/>
          </w:tcPr>
          <w:p w:rsidR="003D763B" w:rsidRDefault="003D763B" w:rsidP="00380A44">
            <w:pPr>
              <w:jc w:val="right"/>
              <w:rPr>
                <w:sz w:val="28"/>
                <w:szCs w:val="28"/>
              </w:rPr>
            </w:pPr>
            <w:proofErr w:type="spellStart"/>
            <w:r>
              <w:rPr>
                <w:rFonts w:hint="cs"/>
                <w:sz w:val="28"/>
                <w:szCs w:val="28"/>
                <w:rtl/>
              </w:rPr>
              <w:t>מענין</w:t>
            </w:r>
            <w:proofErr w:type="spellEnd"/>
          </w:p>
        </w:tc>
        <w:tc>
          <w:tcPr>
            <w:tcW w:w="4428" w:type="dxa"/>
          </w:tcPr>
          <w:p w:rsidR="003D763B" w:rsidRDefault="003D763B" w:rsidP="00380A44">
            <w:pPr>
              <w:jc w:val="right"/>
              <w:rPr>
                <w:sz w:val="28"/>
                <w:szCs w:val="28"/>
              </w:rPr>
            </w:pPr>
            <w:r>
              <w:rPr>
                <w:rFonts w:hint="cs"/>
                <w:sz w:val="28"/>
                <w:szCs w:val="28"/>
                <w:rtl/>
              </w:rPr>
              <w:t>קושי</w:t>
            </w:r>
          </w:p>
        </w:tc>
      </w:tr>
      <w:tr w:rsidR="003D763B" w:rsidTr="003D763B">
        <w:tc>
          <w:tcPr>
            <w:tcW w:w="4428" w:type="dxa"/>
          </w:tcPr>
          <w:p w:rsidR="003D763B" w:rsidRDefault="003D763B" w:rsidP="00380A44">
            <w:pPr>
              <w:jc w:val="right"/>
              <w:rPr>
                <w:sz w:val="28"/>
                <w:szCs w:val="28"/>
              </w:rPr>
            </w:pPr>
            <w:r>
              <w:rPr>
                <w:rFonts w:hint="cs"/>
                <w:sz w:val="28"/>
                <w:szCs w:val="28"/>
                <w:rtl/>
              </w:rPr>
              <w:t>גיוון</w:t>
            </w:r>
          </w:p>
        </w:tc>
        <w:tc>
          <w:tcPr>
            <w:tcW w:w="4428" w:type="dxa"/>
          </w:tcPr>
          <w:p w:rsidR="003D763B" w:rsidRDefault="003D763B" w:rsidP="00380A44">
            <w:pPr>
              <w:jc w:val="right"/>
              <w:rPr>
                <w:sz w:val="28"/>
                <w:szCs w:val="28"/>
              </w:rPr>
            </w:pPr>
            <w:r>
              <w:rPr>
                <w:rFonts w:hint="cs"/>
                <w:sz w:val="28"/>
                <w:szCs w:val="28"/>
                <w:rtl/>
              </w:rPr>
              <w:t>בלגן</w:t>
            </w:r>
          </w:p>
        </w:tc>
      </w:tr>
      <w:tr w:rsidR="003D763B" w:rsidTr="003D763B">
        <w:tc>
          <w:tcPr>
            <w:tcW w:w="4428" w:type="dxa"/>
          </w:tcPr>
          <w:p w:rsidR="003D763B" w:rsidRDefault="003D763B" w:rsidP="00380A44">
            <w:pPr>
              <w:jc w:val="right"/>
              <w:rPr>
                <w:sz w:val="28"/>
                <w:szCs w:val="28"/>
              </w:rPr>
            </w:pPr>
            <w:r>
              <w:rPr>
                <w:rFonts w:hint="cs"/>
                <w:sz w:val="28"/>
                <w:szCs w:val="28"/>
                <w:rtl/>
              </w:rPr>
              <w:t>שינוי</w:t>
            </w:r>
          </w:p>
        </w:tc>
        <w:tc>
          <w:tcPr>
            <w:tcW w:w="4428" w:type="dxa"/>
          </w:tcPr>
          <w:p w:rsidR="003D763B" w:rsidRDefault="003D763B" w:rsidP="00380A44">
            <w:pPr>
              <w:jc w:val="right"/>
              <w:rPr>
                <w:sz w:val="28"/>
                <w:szCs w:val="28"/>
              </w:rPr>
            </w:pPr>
            <w:r>
              <w:rPr>
                <w:rFonts w:hint="cs"/>
                <w:sz w:val="28"/>
                <w:szCs w:val="28"/>
                <w:rtl/>
              </w:rPr>
              <w:t>שעמום</w:t>
            </w:r>
          </w:p>
        </w:tc>
      </w:tr>
      <w:tr w:rsidR="003D763B" w:rsidTr="003D763B">
        <w:tc>
          <w:tcPr>
            <w:tcW w:w="4428" w:type="dxa"/>
          </w:tcPr>
          <w:p w:rsidR="003D763B" w:rsidRDefault="003D763B" w:rsidP="00380A44">
            <w:pPr>
              <w:jc w:val="right"/>
              <w:rPr>
                <w:sz w:val="28"/>
                <w:szCs w:val="28"/>
              </w:rPr>
            </w:pPr>
            <w:r>
              <w:rPr>
                <w:rFonts w:hint="cs"/>
                <w:sz w:val="28"/>
                <w:szCs w:val="28"/>
                <w:rtl/>
              </w:rPr>
              <w:t>חידושים</w:t>
            </w:r>
          </w:p>
        </w:tc>
        <w:tc>
          <w:tcPr>
            <w:tcW w:w="4428" w:type="dxa"/>
          </w:tcPr>
          <w:p w:rsidR="003D763B" w:rsidRDefault="003D763B" w:rsidP="00380A44">
            <w:pPr>
              <w:jc w:val="right"/>
              <w:rPr>
                <w:sz w:val="28"/>
                <w:szCs w:val="28"/>
              </w:rPr>
            </w:pPr>
            <w:r>
              <w:rPr>
                <w:rFonts w:hint="cs"/>
                <w:sz w:val="28"/>
                <w:szCs w:val="28"/>
                <w:rtl/>
              </w:rPr>
              <w:t>שינוי</w:t>
            </w:r>
          </w:p>
        </w:tc>
      </w:tr>
      <w:tr w:rsidR="003D763B" w:rsidTr="003D763B">
        <w:tc>
          <w:tcPr>
            <w:tcW w:w="4428" w:type="dxa"/>
          </w:tcPr>
          <w:p w:rsidR="003D763B" w:rsidRDefault="003D763B" w:rsidP="00380A44">
            <w:pPr>
              <w:jc w:val="right"/>
              <w:rPr>
                <w:sz w:val="28"/>
                <w:szCs w:val="28"/>
              </w:rPr>
            </w:pPr>
            <w:r>
              <w:rPr>
                <w:rFonts w:hint="cs"/>
                <w:sz w:val="28"/>
                <w:szCs w:val="28"/>
                <w:rtl/>
              </w:rPr>
              <w:t>דף חדש</w:t>
            </w:r>
          </w:p>
        </w:tc>
        <w:tc>
          <w:tcPr>
            <w:tcW w:w="4428" w:type="dxa"/>
          </w:tcPr>
          <w:p w:rsidR="003D763B" w:rsidRDefault="003D763B" w:rsidP="00380A44">
            <w:pPr>
              <w:jc w:val="right"/>
              <w:rPr>
                <w:sz w:val="28"/>
                <w:szCs w:val="28"/>
              </w:rPr>
            </w:pPr>
            <w:r>
              <w:rPr>
                <w:rFonts w:hint="cs"/>
                <w:sz w:val="28"/>
                <w:szCs w:val="28"/>
                <w:rtl/>
              </w:rPr>
              <w:t>חדש</w:t>
            </w:r>
          </w:p>
        </w:tc>
      </w:tr>
    </w:tbl>
    <w:p w:rsidR="003D763B" w:rsidRPr="00380A44" w:rsidRDefault="003D763B" w:rsidP="00380A44">
      <w:pPr>
        <w:ind w:left="720"/>
        <w:jc w:val="right"/>
        <w:rPr>
          <w:sz w:val="28"/>
          <w:szCs w:val="28"/>
          <w:rtl/>
        </w:rPr>
      </w:pPr>
    </w:p>
    <w:p w:rsidR="006B2250" w:rsidRDefault="003D763B" w:rsidP="003D763B">
      <w:pPr>
        <w:jc w:val="right"/>
        <w:rPr>
          <w:sz w:val="28"/>
          <w:szCs w:val="28"/>
          <w:rtl/>
        </w:rPr>
      </w:pPr>
      <w:r>
        <w:rPr>
          <w:rFonts w:hint="cs"/>
          <w:sz w:val="28"/>
          <w:szCs w:val="28"/>
          <w:rtl/>
        </w:rPr>
        <w:t>ניתן להוסיף גם כרטיסים ריקים, ולאפשר לתלמידים להוסיף מילים משל עצמם.</w:t>
      </w:r>
    </w:p>
    <w:p w:rsidR="003D763B" w:rsidRDefault="003D763B" w:rsidP="003D763B">
      <w:pPr>
        <w:jc w:val="right"/>
        <w:rPr>
          <w:sz w:val="28"/>
          <w:szCs w:val="28"/>
          <w:rtl/>
        </w:rPr>
      </w:pPr>
      <w:r>
        <w:rPr>
          <w:rFonts w:hint="cs"/>
          <w:sz w:val="28"/>
          <w:szCs w:val="28"/>
          <w:rtl/>
        </w:rPr>
        <w:t xml:space="preserve">2. כל תלמיד יוזמן לקחת כרטיס מכל ערימה, ולחשוב כיצד שתי המילים שרשומות עליו מתקשרות </w:t>
      </w:r>
      <w:proofErr w:type="spellStart"/>
      <w:r>
        <w:rPr>
          <w:rFonts w:hint="cs"/>
          <w:sz w:val="28"/>
          <w:szCs w:val="28"/>
          <w:rtl/>
        </w:rPr>
        <w:t>לחווית</w:t>
      </w:r>
      <w:proofErr w:type="spellEnd"/>
      <w:r>
        <w:rPr>
          <w:rFonts w:hint="cs"/>
          <w:sz w:val="28"/>
          <w:szCs w:val="28"/>
          <w:rtl/>
        </w:rPr>
        <w:t xml:space="preserve"> התלמיד בתחילת כיתה ז'.</w:t>
      </w:r>
    </w:p>
    <w:p w:rsidR="003D763B" w:rsidRDefault="003D763B" w:rsidP="002F1583">
      <w:pPr>
        <w:jc w:val="right"/>
        <w:rPr>
          <w:sz w:val="28"/>
          <w:szCs w:val="28"/>
          <w:rtl/>
        </w:rPr>
      </w:pPr>
      <w:r>
        <w:rPr>
          <w:rFonts w:hint="cs"/>
          <w:sz w:val="28"/>
          <w:szCs w:val="28"/>
          <w:rtl/>
        </w:rPr>
        <w:t>3. מתוך הדברים שעלו ניתן לנסח יחד עם התלמידים את ההבנות שהוסקו על התהליכים המתרחשים במעבר לכיתה ז'.</w:t>
      </w:r>
    </w:p>
    <w:p w:rsidR="003D763B" w:rsidRDefault="003D763B" w:rsidP="002F1583">
      <w:pPr>
        <w:jc w:val="right"/>
        <w:rPr>
          <w:sz w:val="28"/>
          <w:szCs w:val="28"/>
          <w:rtl/>
        </w:rPr>
      </w:pPr>
      <w:r>
        <w:rPr>
          <w:rFonts w:hint="cs"/>
          <w:sz w:val="28"/>
          <w:szCs w:val="28"/>
          <w:rtl/>
        </w:rPr>
        <w:t xml:space="preserve">4. </w:t>
      </w:r>
      <w:r w:rsidR="002F1583">
        <w:rPr>
          <w:rFonts w:hint="cs"/>
          <w:sz w:val="28"/>
          <w:szCs w:val="28"/>
          <w:rtl/>
        </w:rPr>
        <w:t xml:space="preserve">האם ההבנות משקפים תהליכים </w:t>
      </w:r>
      <w:proofErr w:type="spellStart"/>
      <w:r w:rsidR="002F1583">
        <w:rPr>
          <w:rFonts w:hint="cs"/>
          <w:sz w:val="28"/>
          <w:szCs w:val="28"/>
          <w:rtl/>
        </w:rPr>
        <w:t>אופיניים</w:t>
      </w:r>
      <w:proofErr w:type="spellEnd"/>
      <w:r w:rsidR="002F1583">
        <w:rPr>
          <w:rFonts w:hint="cs"/>
          <w:sz w:val="28"/>
          <w:szCs w:val="28"/>
          <w:rtl/>
        </w:rPr>
        <w:t xml:space="preserve"> בכלל? הביאו דוגמאות.</w:t>
      </w:r>
    </w:p>
    <w:p w:rsidR="002F1583" w:rsidRDefault="002F1583" w:rsidP="002F1583">
      <w:pPr>
        <w:jc w:val="right"/>
        <w:rPr>
          <w:sz w:val="28"/>
          <w:szCs w:val="28"/>
          <w:rtl/>
        </w:rPr>
      </w:pPr>
      <w:r>
        <w:rPr>
          <w:rFonts w:hint="cs"/>
          <w:sz w:val="28"/>
          <w:szCs w:val="28"/>
          <w:rtl/>
        </w:rPr>
        <w:t>5. מה מקל על המעבר?</w:t>
      </w:r>
    </w:p>
    <w:p w:rsidR="002F1583" w:rsidRDefault="002F1583" w:rsidP="002F1583">
      <w:pPr>
        <w:jc w:val="right"/>
        <w:rPr>
          <w:sz w:val="28"/>
          <w:szCs w:val="28"/>
          <w:rtl/>
        </w:rPr>
      </w:pPr>
      <w:r>
        <w:rPr>
          <w:rFonts w:hint="cs"/>
          <w:sz w:val="28"/>
          <w:szCs w:val="28"/>
          <w:rtl/>
        </w:rPr>
        <w:t>רשמו על הלוח רשימה של דברים שיכולים להקל:</w:t>
      </w:r>
    </w:p>
    <w:p w:rsidR="002F1583" w:rsidRPr="002F1583" w:rsidRDefault="002F1583" w:rsidP="002F1583">
      <w:pPr>
        <w:jc w:val="right"/>
        <w:rPr>
          <w:b/>
          <w:bCs/>
          <w:sz w:val="28"/>
          <w:szCs w:val="28"/>
          <w:rtl/>
        </w:rPr>
      </w:pPr>
      <w:r w:rsidRPr="002F1583">
        <w:rPr>
          <w:rFonts w:hint="cs"/>
          <w:b/>
          <w:bCs/>
          <w:sz w:val="28"/>
          <w:szCs w:val="28"/>
          <w:rtl/>
        </w:rPr>
        <w:lastRenderedPageBreak/>
        <w:t>דוגמאות:</w:t>
      </w:r>
    </w:p>
    <w:p w:rsidR="002F1583" w:rsidRDefault="002F1583" w:rsidP="002F1583">
      <w:pPr>
        <w:jc w:val="right"/>
        <w:rPr>
          <w:sz w:val="28"/>
          <w:szCs w:val="28"/>
          <w:rtl/>
        </w:rPr>
      </w:pPr>
      <w:r>
        <w:rPr>
          <w:rFonts w:hint="cs"/>
          <w:sz w:val="28"/>
          <w:szCs w:val="28"/>
          <w:rtl/>
        </w:rPr>
        <w:t>לדבר בכיתה על התהליך</w:t>
      </w:r>
    </w:p>
    <w:p w:rsidR="002F1583" w:rsidRDefault="002F1583" w:rsidP="002F1583">
      <w:pPr>
        <w:jc w:val="right"/>
        <w:rPr>
          <w:sz w:val="28"/>
          <w:szCs w:val="28"/>
          <w:rtl/>
        </w:rPr>
      </w:pPr>
      <w:r>
        <w:rPr>
          <w:rFonts w:hint="cs"/>
          <w:sz w:val="28"/>
          <w:szCs w:val="28"/>
          <w:rtl/>
        </w:rPr>
        <w:t>להתאזר בסבלנות</w:t>
      </w:r>
    </w:p>
    <w:p w:rsidR="002F1583" w:rsidRDefault="002F1583" w:rsidP="002F1583">
      <w:pPr>
        <w:jc w:val="right"/>
        <w:rPr>
          <w:sz w:val="28"/>
          <w:szCs w:val="28"/>
          <w:rtl/>
        </w:rPr>
      </w:pPr>
      <w:r>
        <w:rPr>
          <w:rFonts w:hint="cs"/>
          <w:sz w:val="28"/>
          <w:szCs w:val="28"/>
          <w:rtl/>
        </w:rPr>
        <w:t>לעשות דברים יחד ככיתה- גיבוש.</w:t>
      </w:r>
    </w:p>
    <w:p w:rsidR="002F1583" w:rsidRDefault="002F1583" w:rsidP="002F1583">
      <w:pPr>
        <w:jc w:val="right"/>
        <w:rPr>
          <w:sz w:val="28"/>
          <w:szCs w:val="28"/>
          <w:rtl/>
        </w:rPr>
      </w:pPr>
      <w:r>
        <w:rPr>
          <w:rFonts w:hint="cs"/>
          <w:sz w:val="28"/>
          <w:szCs w:val="28"/>
          <w:rtl/>
        </w:rPr>
        <w:t>להכיר חברים חדשים.</w:t>
      </w:r>
    </w:p>
    <w:p w:rsidR="002F1583" w:rsidRDefault="002F1583" w:rsidP="002F1583">
      <w:pPr>
        <w:jc w:val="right"/>
        <w:rPr>
          <w:sz w:val="28"/>
          <w:szCs w:val="28"/>
          <w:rtl/>
        </w:rPr>
      </w:pPr>
      <w:r>
        <w:rPr>
          <w:rFonts w:hint="cs"/>
          <w:sz w:val="28"/>
          <w:szCs w:val="28"/>
          <w:rtl/>
        </w:rPr>
        <w:t>לבקר בביה"ס היסודי</w:t>
      </w:r>
    </w:p>
    <w:p w:rsidR="002F1583" w:rsidRPr="002F1583" w:rsidRDefault="002F1583" w:rsidP="002F1583">
      <w:pPr>
        <w:jc w:val="right"/>
        <w:rPr>
          <w:b/>
          <w:bCs/>
          <w:sz w:val="28"/>
          <w:szCs w:val="28"/>
          <w:rtl/>
        </w:rPr>
      </w:pPr>
    </w:p>
    <w:p w:rsidR="002F1583" w:rsidRDefault="002F1583" w:rsidP="002F1583">
      <w:pPr>
        <w:jc w:val="center"/>
        <w:rPr>
          <w:b/>
          <w:bCs/>
          <w:sz w:val="28"/>
          <w:szCs w:val="28"/>
          <w:rtl/>
        </w:rPr>
      </w:pPr>
      <w:r w:rsidRPr="002F1583">
        <w:rPr>
          <w:rFonts w:hint="cs"/>
          <w:b/>
          <w:bCs/>
          <w:sz w:val="28"/>
          <w:szCs w:val="28"/>
          <w:rtl/>
        </w:rPr>
        <w:t>מפגש 3- המעבר כהזדמנות לשמר ולשפר מצב לימודי-חברתי</w:t>
      </w:r>
    </w:p>
    <w:p w:rsidR="002F1583" w:rsidRPr="002F1583" w:rsidRDefault="002F1583" w:rsidP="002F1583">
      <w:pPr>
        <w:jc w:val="right"/>
        <w:rPr>
          <w:sz w:val="28"/>
          <w:szCs w:val="28"/>
          <w:rtl/>
        </w:rPr>
      </w:pPr>
      <w:r>
        <w:rPr>
          <w:rFonts w:hint="cs"/>
          <w:b/>
          <w:bCs/>
          <w:sz w:val="28"/>
          <w:szCs w:val="28"/>
          <w:rtl/>
        </w:rPr>
        <w:t>מטרה</w:t>
      </w:r>
      <w:r w:rsidRPr="002F1583">
        <w:rPr>
          <w:rFonts w:hint="cs"/>
          <w:sz w:val="28"/>
          <w:szCs w:val="28"/>
          <w:rtl/>
        </w:rPr>
        <w:t>: - העמקת ההיכרות בין התלמידים בכיתה</w:t>
      </w:r>
    </w:p>
    <w:p w:rsidR="002F1583" w:rsidRDefault="002F1583" w:rsidP="002F1583">
      <w:pPr>
        <w:jc w:val="right"/>
        <w:rPr>
          <w:sz w:val="28"/>
          <w:szCs w:val="28"/>
          <w:rtl/>
        </w:rPr>
      </w:pPr>
      <w:r w:rsidRPr="002F1583">
        <w:rPr>
          <w:rFonts w:hint="cs"/>
          <w:sz w:val="28"/>
          <w:szCs w:val="28"/>
          <w:rtl/>
        </w:rPr>
        <w:t>- עידוד מוטיבציה לתהליך ההשתלבות בחטיבה</w:t>
      </w:r>
      <w:r>
        <w:rPr>
          <w:rFonts w:hint="cs"/>
          <w:sz w:val="28"/>
          <w:szCs w:val="28"/>
          <w:rtl/>
        </w:rPr>
        <w:t>.</w:t>
      </w:r>
    </w:p>
    <w:p w:rsidR="002F1583" w:rsidRDefault="002F1583" w:rsidP="002F1583">
      <w:pPr>
        <w:jc w:val="right"/>
        <w:rPr>
          <w:sz w:val="28"/>
          <w:szCs w:val="28"/>
          <w:rtl/>
        </w:rPr>
      </w:pPr>
      <w:r>
        <w:rPr>
          <w:rFonts w:hint="cs"/>
          <w:sz w:val="28"/>
          <w:szCs w:val="28"/>
          <w:rtl/>
        </w:rPr>
        <w:t>1. בזוגות: יצרת זוגות שההיכרות בינם אינה עמוקה.</w:t>
      </w:r>
    </w:p>
    <w:p w:rsidR="002F1583" w:rsidRDefault="00F341B5" w:rsidP="002F1583">
      <w:pPr>
        <w:jc w:val="right"/>
        <w:rPr>
          <w:sz w:val="28"/>
          <w:szCs w:val="28"/>
          <w:rtl/>
        </w:rPr>
      </w:pPr>
      <w:r>
        <w:rPr>
          <w:rFonts w:hint="cs"/>
          <w:sz w:val="28"/>
          <w:szCs w:val="28"/>
          <w:rtl/>
        </w:rPr>
        <w:t>ראינו זה את זה: דמיינו שאתם במסיבת סיום של כיתה ז'. סיימתם שנה, ואתם מרגישים שהצלחתם.</w:t>
      </w:r>
    </w:p>
    <w:p w:rsidR="00F341B5" w:rsidRDefault="00F341B5" w:rsidP="00F341B5">
      <w:pPr>
        <w:jc w:val="right"/>
        <w:rPr>
          <w:sz w:val="28"/>
          <w:szCs w:val="28"/>
          <w:rtl/>
        </w:rPr>
      </w:pPr>
      <w:r w:rsidRPr="00F341B5">
        <w:rPr>
          <w:rFonts w:hint="cs"/>
          <w:sz w:val="28"/>
          <w:szCs w:val="28"/>
          <w:rtl/>
        </w:rPr>
        <w:t>א. תארו</w:t>
      </w:r>
      <w:r>
        <w:rPr>
          <w:rFonts w:hint="cs"/>
          <w:sz w:val="28"/>
          <w:szCs w:val="28"/>
          <w:rtl/>
        </w:rPr>
        <w:t xml:space="preserve"> את ההרגשות והמחשבות שלכם.</w:t>
      </w:r>
    </w:p>
    <w:p w:rsidR="00F341B5" w:rsidRDefault="00F341B5" w:rsidP="00F341B5">
      <w:pPr>
        <w:jc w:val="right"/>
        <w:rPr>
          <w:sz w:val="28"/>
          <w:szCs w:val="28"/>
          <w:rtl/>
        </w:rPr>
      </w:pPr>
      <w:r>
        <w:rPr>
          <w:rFonts w:hint="cs"/>
          <w:sz w:val="28"/>
          <w:szCs w:val="28"/>
          <w:rtl/>
        </w:rPr>
        <w:t>ב. במה הצלחתם?</w:t>
      </w:r>
    </w:p>
    <w:p w:rsidR="00F341B5" w:rsidRDefault="00F341B5" w:rsidP="00F341B5">
      <w:pPr>
        <w:jc w:val="right"/>
        <w:rPr>
          <w:sz w:val="28"/>
          <w:szCs w:val="28"/>
          <w:rtl/>
        </w:rPr>
      </w:pPr>
      <w:r>
        <w:rPr>
          <w:rFonts w:hint="cs"/>
          <w:sz w:val="28"/>
          <w:szCs w:val="28"/>
          <w:rtl/>
        </w:rPr>
        <w:t>ג. מה יש בכם שאפשר את ההצלחה?</w:t>
      </w:r>
    </w:p>
    <w:p w:rsidR="00F341B5" w:rsidRDefault="00F341B5" w:rsidP="00F341B5">
      <w:pPr>
        <w:jc w:val="right"/>
        <w:rPr>
          <w:sz w:val="28"/>
          <w:szCs w:val="28"/>
          <w:rtl/>
        </w:rPr>
      </w:pPr>
      <w:r>
        <w:rPr>
          <w:rFonts w:hint="cs"/>
          <w:sz w:val="28"/>
          <w:szCs w:val="28"/>
          <w:rtl/>
        </w:rPr>
        <w:t>ד. מה היה באחרים שאפשר את ההצלחה?</w:t>
      </w:r>
    </w:p>
    <w:p w:rsidR="00F341B5" w:rsidRDefault="00F341B5" w:rsidP="00F341B5">
      <w:pPr>
        <w:jc w:val="right"/>
        <w:rPr>
          <w:sz w:val="28"/>
          <w:szCs w:val="28"/>
          <w:rtl/>
        </w:rPr>
      </w:pPr>
      <w:r>
        <w:rPr>
          <w:rFonts w:hint="cs"/>
          <w:sz w:val="28"/>
          <w:szCs w:val="28"/>
          <w:rtl/>
        </w:rPr>
        <w:t>ה. ציין תחנות חשובות בדרך להצלחה.</w:t>
      </w:r>
    </w:p>
    <w:p w:rsidR="00F341B5" w:rsidRDefault="00F341B5" w:rsidP="00F341B5">
      <w:pPr>
        <w:jc w:val="right"/>
        <w:rPr>
          <w:sz w:val="28"/>
          <w:szCs w:val="28"/>
          <w:rtl/>
        </w:rPr>
      </w:pPr>
      <w:r>
        <w:rPr>
          <w:rFonts w:hint="cs"/>
          <w:sz w:val="28"/>
          <w:szCs w:val="28"/>
          <w:rtl/>
        </w:rPr>
        <w:t>2. ברביעיות: שתפו זה את זה בסיפורי הצלחה.</w:t>
      </w:r>
    </w:p>
    <w:p w:rsidR="00F341B5" w:rsidRDefault="00F341B5" w:rsidP="00F341B5">
      <w:pPr>
        <w:jc w:val="right"/>
        <w:rPr>
          <w:sz w:val="28"/>
          <w:szCs w:val="28"/>
          <w:rtl/>
        </w:rPr>
      </w:pPr>
      <w:r>
        <w:rPr>
          <w:rFonts w:hint="cs"/>
          <w:sz w:val="28"/>
          <w:szCs w:val="28"/>
          <w:rtl/>
        </w:rPr>
        <w:t>כיצד כל אחד מכם תרם להצלחתו?</w:t>
      </w:r>
    </w:p>
    <w:p w:rsidR="00F341B5" w:rsidRDefault="00F341B5" w:rsidP="00F341B5">
      <w:pPr>
        <w:jc w:val="right"/>
        <w:rPr>
          <w:sz w:val="28"/>
          <w:szCs w:val="28"/>
          <w:rtl/>
        </w:rPr>
      </w:pPr>
      <w:r>
        <w:rPr>
          <w:rFonts w:hint="cs"/>
          <w:sz w:val="28"/>
          <w:szCs w:val="28"/>
          <w:rtl/>
        </w:rPr>
        <w:t>מה משותף ומה שונה בינכם בתהליכים שהובילו להצלחה?</w:t>
      </w:r>
    </w:p>
    <w:p w:rsidR="00F341B5" w:rsidRDefault="00F341B5" w:rsidP="00F341B5">
      <w:pPr>
        <w:jc w:val="right"/>
        <w:rPr>
          <w:sz w:val="28"/>
          <w:szCs w:val="28"/>
          <w:rtl/>
        </w:rPr>
      </w:pPr>
      <w:r>
        <w:rPr>
          <w:rFonts w:hint="cs"/>
          <w:sz w:val="28"/>
          <w:szCs w:val="28"/>
          <w:rtl/>
        </w:rPr>
        <w:t>3. בדיון בכיתה: כל קבוצה תציג את המשותף והשונה שהובילו להצלחה.</w:t>
      </w:r>
    </w:p>
    <w:p w:rsidR="00F341B5" w:rsidRDefault="00F341B5" w:rsidP="00F341B5">
      <w:pPr>
        <w:jc w:val="right"/>
        <w:rPr>
          <w:sz w:val="28"/>
          <w:szCs w:val="28"/>
          <w:rtl/>
        </w:rPr>
      </w:pPr>
      <w:r>
        <w:rPr>
          <w:rFonts w:hint="cs"/>
          <w:sz w:val="28"/>
          <w:szCs w:val="28"/>
          <w:rtl/>
        </w:rPr>
        <w:t>כיצד ניתן להפוך את החזון למציאות?</w:t>
      </w:r>
    </w:p>
    <w:p w:rsidR="00F341B5" w:rsidRDefault="00F341B5" w:rsidP="00F341B5">
      <w:pPr>
        <w:jc w:val="right"/>
        <w:rPr>
          <w:sz w:val="28"/>
          <w:szCs w:val="28"/>
          <w:rtl/>
        </w:rPr>
      </w:pPr>
      <w:r>
        <w:rPr>
          <w:rFonts w:hint="cs"/>
          <w:sz w:val="28"/>
          <w:szCs w:val="28"/>
          <w:rtl/>
        </w:rPr>
        <w:lastRenderedPageBreak/>
        <w:t>מה התחנות בדרך להצלחה?</w:t>
      </w:r>
    </w:p>
    <w:p w:rsidR="00F341B5" w:rsidRDefault="00F341B5" w:rsidP="00F341B5">
      <w:pPr>
        <w:jc w:val="right"/>
        <w:rPr>
          <w:sz w:val="28"/>
          <w:szCs w:val="28"/>
          <w:rtl/>
        </w:rPr>
      </w:pPr>
      <w:r>
        <w:rPr>
          <w:rFonts w:hint="cs"/>
          <w:sz w:val="28"/>
          <w:szCs w:val="28"/>
          <w:rtl/>
        </w:rPr>
        <w:t>מי האנשים שניתן לגייס לעזרתנו?</w:t>
      </w:r>
    </w:p>
    <w:p w:rsidR="00397675" w:rsidRDefault="00397675" w:rsidP="00397675">
      <w:pPr>
        <w:jc w:val="center"/>
        <w:rPr>
          <w:b/>
          <w:bCs/>
          <w:sz w:val="28"/>
          <w:szCs w:val="28"/>
          <w:rtl/>
        </w:rPr>
      </w:pPr>
      <w:r w:rsidRPr="00397675">
        <w:rPr>
          <w:rFonts w:hint="cs"/>
          <w:b/>
          <w:bCs/>
          <w:sz w:val="28"/>
          <w:szCs w:val="28"/>
          <w:rtl/>
        </w:rPr>
        <w:t>מפגש 4- ייחודיות ושונות</w:t>
      </w:r>
    </w:p>
    <w:p w:rsidR="00397675" w:rsidRDefault="00397675" w:rsidP="00397675">
      <w:pPr>
        <w:jc w:val="right"/>
        <w:rPr>
          <w:sz w:val="28"/>
          <w:szCs w:val="28"/>
          <w:rtl/>
        </w:rPr>
      </w:pPr>
      <w:r>
        <w:rPr>
          <w:rFonts w:hint="cs"/>
          <w:b/>
          <w:bCs/>
          <w:sz w:val="28"/>
          <w:szCs w:val="28"/>
          <w:rtl/>
        </w:rPr>
        <w:t xml:space="preserve">מטרה: </w:t>
      </w:r>
      <w:r>
        <w:rPr>
          <w:rFonts w:hint="cs"/>
          <w:sz w:val="28"/>
          <w:szCs w:val="28"/>
          <w:rtl/>
        </w:rPr>
        <w:t>התבוננות פנימה והחוצה.</w:t>
      </w:r>
    </w:p>
    <w:p w:rsidR="00397675" w:rsidRDefault="00397675" w:rsidP="00397675">
      <w:pPr>
        <w:jc w:val="right"/>
        <w:rPr>
          <w:sz w:val="28"/>
          <w:szCs w:val="28"/>
          <w:rtl/>
        </w:rPr>
      </w:pPr>
      <w:r>
        <w:rPr>
          <w:rFonts w:hint="cs"/>
          <w:sz w:val="28"/>
          <w:szCs w:val="28"/>
          <w:rtl/>
        </w:rPr>
        <w:t>קבלה עצמית על השונות והייחודיות של האני.</w:t>
      </w:r>
    </w:p>
    <w:p w:rsidR="00397675" w:rsidRDefault="00397675" w:rsidP="00397675">
      <w:pPr>
        <w:jc w:val="right"/>
        <w:rPr>
          <w:sz w:val="28"/>
          <w:szCs w:val="28"/>
          <w:rtl/>
        </w:rPr>
      </w:pPr>
      <w:r>
        <w:rPr>
          <w:rFonts w:hint="cs"/>
          <w:sz w:val="28"/>
          <w:szCs w:val="28"/>
          <w:rtl/>
        </w:rPr>
        <w:t>הכלת ייחודיות האחר</w:t>
      </w:r>
    </w:p>
    <w:p w:rsidR="00397675" w:rsidRPr="004A281E" w:rsidRDefault="00397675" w:rsidP="00397675">
      <w:pPr>
        <w:jc w:val="right"/>
        <w:rPr>
          <w:b/>
          <w:bCs/>
          <w:sz w:val="28"/>
          <w:szCs w:val="28"/>
          <w:rtl/>
        </w:rPr>
      </w:pPr>
      <w:r w:rsidRPr="00397675">
        <w:rPr>
          <w:rFonts w:hint="cs"/>
          <w:sz w:val="28"/>
          <w:szCs w:val="28"/>
          <w:rtl/>
        </w:rPr>
        <w:t>1.</w:t>
      </w:r>
      <w:r>
        <w:rPr>
          <w:rFonts w:hint="cs"/>
          <w:sz w:val="28"/>
          <w:szCs w:val="28"/>
          <w:rtl/>
        </w:rPr>
        <w:t xml:space="preserve"> פתיחה- </w:t>
      </w:r>
      <w:r w:rsidRPr="004A281E">
        <w:rPr>
          <w:rFonts w:hint="cs"/>
          <w:b/>
          <w:bCs/>
          <w:sz w:val="28"/>
          <w:szCs w:val="28"/>
          <w:rtl/>
        </w:rPr>
        <w:t xml:space="preserve">בגיל ההתבגרות רווחת </w:t>
      </w:r>
      <w:proofErr w:type="spellStart"/>
      <w:r w:rsidRPr="004A281E">
        <w:rPr>
          <w:rFonts w:hint="cs"/>
          <w:b/>
          <w:bCs/>
          <w:sz w:val="28"/>
          <w:szCs w:val="28"/>
          <w:rtl/>
        </w:rPr>
        <w:t>הנטיה</w:t>
      </w:r>
      <w:proofErr w:type="spellEnd"/>
      <w:r w:rsidRPr="004A281E">
        <w:rPr>
          <w:rFonts w:hint="cs"/>
          <w:b/>
          <w:bCs/>
          <w:sz w:val="28"/>
          <w:szCs w:val="28"/>
          <w:rtl/>
        </w:rPr>
        <w:t xml:space="preserve"> להידמות לקבוצת ההשתייכות ולבני הגיל בכלל, באמצעות חיקוי של "גיבורי תרבות הנוער"...</w:t>
      </w:r>
    </w:p>
    <w:p w:rsidR="00397675" w:rsidRDefault="00397675" w:rsidP="00397675">
      <w:pPr>
        <w:jc w:val="right"/>
        <w:rPr>
          <w:sz w:val="28"/>
          <w:szCs w:val="28"/>
          <w:rtl/>
        </w:rPr>
      </w:pPr>
      <w:r w:rsidRPr="004A281E">
        <w:rPr>
          <w:rFonts w:hint="cs"/>
          <w:b/>
          <w:bCs/>
          <w:sz w:val="28"/>
          <w:szCs w:val="28"/>
          <w:rtl/>
        </w:rPr>
        <w:t>כיצד אתם מצליחים לשמור על אישיות ייחודית משלכם?</w:t>
      </w:r>
    </w:p>
    <w:p w:rsidR="00397675" w:rsidRDefault="00397675" w:rsidP="00397675">
      <w:pPr>
        <w:jc w:val="right"/>
        <w:rPr>
          <w:sz w:val="28"/>
          <w:szCs w:val="28"/>
          <w:rtl/>
        </w:rPr>
      </w:pPr>
      <w:r>
        <w:rPr>
          <w:rFonts w:hint="cs"/>
          <w:sz w:val="28"/>
          <w:szCs w:val="28"/>
          <w:rtl/>
        </w:rPr>
        <w:t>חשבו על שלושה אפיונים ייחודיים לכם.</w:t>
      </w:r>
      <w:r w:rsidR="00062D19">
        <w:rPr>
          <w:rFonts w:hint="cs"/>
          <w:sz w:val="28"/>
          <w:szCs w:val="28"/>
          <w:rtl/>
        </w:rPr>
        <w:t xml:space="preserve"> לא חייבים לשתף...!-</w:t>
      </w:r>
    </w:p>
    <w:p w:rsidR="00062D19" w:rsidRDefault="00397675" w:rsidP="00397675">
      <w:pPr>
        <w:jc w:val="right"/>
        <w:rPr>
          <w:sz w:val="28"/>
          <w:szCs w:val="28"/>
          <w:rtl/>
        </w:rPr>
      </w:pPr>
      <w:r>
        <w:rPr>
          <w:rFonts w:hint="cs"/>
          <w:sz w:val="28"/>
          <w:szCs w:val="28"/>
          <w:rtl/>
        </w:rPr>
        <w:t>לאילו תחומי חיים קשורים האפיונים הייחודיים?</w:t>
      </w:r>
      <w:r w:rsidR="00062D19">
        <w:rPr>
          <w:rFonts w:hint="cs"/>
          <w:sz w:val="28"/>
          <w:szCs w:val="28"/>
          <w:rtl/>
        </w:rPr>
        <w:t xml:space="preserve"> מראה, לימודים, קשרים חברתיים, משאלות, למידה, משפחה, חוויה מהילדות, כישורים מיוחדים, תחומי עניין, חוויה מסוימת </w:t>
      </w:r>
      <w:proofErr w:type="spellStart"/>
      <w:r w:rsidR="00062D19">
        <w:rPr>
          <w:rFonts w:hint="cs"/>
          <w:sz w:val="28"/>
          <w:szCs w:val="28"/>
          <w:rtl/>
        </w:rPr>
        <w:t>וכו</w:t>
      </w:r>
      <w:proofErr w:type="spellEnd"/>
      <w:r w:rsidR="00062D19">
        <w:rPr>
          <w:rFonts w:hint="cs"/>
          <w:sz w:val="28"/>
          <w:szCs w:val="28"/>
          <w:rtl/>
        </w:rPr>
        <w:t>'.</w:t>
      </w:r>
    </w:p>
    <w:p w:rsidR="00062D19" w:rsidRDefault="00062D19" w:rsidP="00397675">
      <w:pPr>
        <w:jc w:val="right"/>
        <w:rPr>
          <w:sz w:val="28"/>
          <w:szCs w:val="28"/>
          <w:rtl/>
        </w:rPr>
      </w:pPr>
      <w:r>
        <w:rPr>
          <w:rFonts w:hint="cs"/>
          <w:sz w:val="28"/>
          <w:szCs w:val="28"/>
          <w:rtl/>
        </w:rPr>
        <w:t>באיזו מידה מוכרים האפיונים לאחרים? מי הם האחרים הללו?</w:t>
      </w:r>
    </w:p>
    <w:p w:rsidR="00062D19" w:rsidRDefault="00062D19" w:rsidP="00397675">
      <w:pPr>
        <w:jc w:val="right"/>
        <w:rPr>
          <w:sz w:val="28"/>
          <w:szCs w:val="28"/>
          <w:rtl/>
        </w:rPr>
      </w:pPr>
      <w:r>
        <w:rPr>
          <w:rFonts w:hint="cs"/>
          <w:sz w:val="28"/>
          <w:szCs w:val="28"/>
          <w:rtl/>
        </w:rPr>
        <w:t xml:space="preserve">האם קיימים אפיונים שאינם מוכרים לאף אחד? לאילו תחומי חיים הם </w:t>
      </w:r>
      <w:proofErr w:type="spellStart"/>
      <w:r>
        <w:rPr>
          <w:rFonts w:hint="cs"/>
          <w:sz w:val="28"/>
          <w:szCs w:val="28"/>
          <w:rtl/>
        </w:rPr>
        <w:t>שיכים</w:t>
      </w:r>
      <w:proofErr w:type="spellEnd"/>
      <w:r>
        <w:rPr>
          <w:rFonts w:hint="cs"/>
          <w:sz w:val="28"/>
          <w:szCs w:val="28"/>
          <w:rtl/>
        </w:rPr>
        <w:t>? מה הסיבה שמתבגרים שומרים לעצמם ייחודיות זו?</w:t>
      </w:r>
    </w:p>
    <w:p w:rsidR="004A281E" w:rsidRDefault="00062D19" w:rsidP="00397675">
      <w:pPr>
        <w:jc w:val="right"/>
        <w:rPr>
          <w:sz w:val="28"/>
          <w:szCs w:val="28"/>
          <w:rtl/>
        </w:rPr>
      </w:pPr>
      <w:r>
        <w:rPr>
          <w:rFonts w:hint="cs"/>
          <w:sz w:val="28"/>
          <w:szCs w:val="28"/>
          <w:rtl/>
        </w:rPr>
        <w:t>סיכום במליאה: הייחודי בקרב מתב</w:t>
      </w:r>
      <w:r w:rsidR="004A281E">
        <w:rPr>
          <w:rFonts w:hint="cs"/>
          <w:sz w:val="28"/>
          <w:szCs w:val="28"/>
          <w:rtl/>
        </w:rPr>
        <w:t xml:space="preserve">גרים </w:t>
      </w:r>
      <w:proofErr w:type="spellStart"/>
      <w:r w:rsidR="004A281E">
        <w:rPr>
          <w:rFonts w:hint="cs"/>
          <w:sz w:val="28"/>
          <w:szCs w:val="28"/>
          <w:rtl/>
        </w:rPr>
        <w:t>שיך</w:t>
      </w:r>
      <w:proofErr w:type="spellEnd"/>
      <w:r w:rsidR="004A281E">
        <w:rPr>
          <w:rFonts w:hint="cs"/>
          <w:sz w:val="28"/>
          <w:szCs w:val="28"/>
          <w:rtl/>
        </w:rPr>
        <w:t xml:space="preserve"> לתחומי חיים מגוונים.</w:t>
      </w:r>
    </w:p>
    <w:p w:rsidR="004A281E" w:rsidRDefault="004A281E" w:rsidP="00397675">
      <w:pPr>
        <w:jc w:val="right"/>
        <w:rPr>
          <w:sz w:val="28"/>
          <w:szCs w:val="28"/>
          <w:rtl/>
        </w:rPr>
      </w:pPr>
      <w:r>
        <w:rPr>
          <w:rFonts w:hint="cs"/>
          <w:sz w:val="28"/>
          <w:szCs w:val="28"/>
          <w:rtl/>
        </w:rPr>
        <w:t>מתבגרים מעדיפים שלא לחשוף את הייחודי שבהם משום ש...</w:t>
      </w:r>
    </w:p>
    <w:p w:rsidR="004A281E" w:rsidRDefault="004A281E" w:rsidP="00397675">
      <w:pPr>
        <w:jc w:val="right"/>
        <w:rPr>
          <w:sz w:val="28"/>
          <w:szCs w:val="28"/>
          <w:rtl/>
        </w:rPr>
      </w:pPr>
      <w:r>
        <w:rPr>
          <w:rFonts w:hint="cs"/>
          <w:sz w:val="28"/>
          <w:szCs w:val="28"/>
          <w:rtl/>
        </w:rPr>
        <w:t xml:space="preserve">מתבגרים יעדיפו לשתף את... בתנאי ש... </w:t>
      </w:r>
    </w:p>
    <w:p w:rsidR="004A281E" w:rsidRDefault="004A281E" w:rsidP="00397675">
      <w:pPr>
        <w:jc w:val="right"/>
        <w:rPr>
          <w:sz w:val="28"/>
          <w:szCs w:val="28"/>
          <w:rtl/>
        </w:rPr>
      </w:pPr>
      <w:r>
        <w:rPr>
          <w:rFonts w:hint="cs"/>
          <w:sz w:val="28"/>
          <w:szCs w:val="28"/>
          <w:rtl/>
        </w:rPr>
        <w:t>2. במרכז המעגל פזרו פתקים שעליהם רשומים אפיונים  ייחודיים של בני נוער:</w:t>
      </w:r>
    </w:p>
    <w:p w:rsidR="004A281E" w:rsidRDefault="004A281E" w:rsidP="00397675">
      <w:pPr>
        <w:jc w:val="right"/>
        <w:rPr>
          <w:sz w:val="28"/>
          <w:szCs w:val="28"/>
          <w:rtl/>
        </w:rPr>
      </w:pPr>
    </w:p>
    <w:p w:rsidR="004A281E" w:rsidRDefault="004A281E" w:rsidP="00397675">
      <w:pPr>
        <w:jc w:val="right"/>
        <w:rPr>
          <w:sz w:val="28"/>
          <w:szCs w:val="28"/>
          <w:rtl/>
        </w:rPr>
      </w:pPr>
    </w:p>
    <w:p w:rsidR="004A281E" w:rsidRDefault="004A281E" w:rsidP="00397675">
      <w:pPr>
        <w:jc w:val="right"/>
        <w:rPr>
          <w:sz w:val="28"/>
          <w:szCs w:val="28"/>
          <w:rtl/>
        </w:rPr>
      </w:pPr>
    </w:p>
    <w:p w:rsidR="004A281E" w:rsidRDefault="004A281E" w:rsidP="00397675">
      <w:pPr>
        <w:jc w:val="right"/>
        <w:rPr>
          <w:sz w:val="28"/>
          <w:szCs w:val="28"/>
          <w:rtl/>
        </w:rPr>
      </w:pPr>
    </w:p>
    <w:p w:rsidR="004A281E" w:rsidRDefault="004A281E" w:rsidP="00397675">
      <w:pPr>
        <w:pBdr>
          <w:bottom w:val="single" w:sz="6" w:space="1" w:color="auto"/>
        </w:pBdr>
        <w:jc w:val="right"/>
        <w:rPr>
          <w:sz w:val="52"/>
          <w:szCs w:val="52"/>
          <w:rtl/>
        </w:rPr>
      </w:pPr>
      <w:r>
        <w:rPr>
          <w:rFonts w:hint="cs"/>
          <w:sz w:val="52"/>
          <w:szCs w:val="52"/>
          <w:rtl/>
        </w:rPr>
        <w:lastRenderedPageBreak/>
        <w:t>פחד גדול ממבחנים</w:t>
      </w:r>
    </w:p>
    <w:p w:rsidR="004A281E" w:rsidRDefault="004A281E" w:rsidP="00397675">
      <w:pPr>
        <w:jc w:val="right"/>
        <w:rPr>
          <w:sz w:val="52"/>
          <w:szCs w:val="52"/>
          <w:rtl/>
        </w:rPr>
      </w:pPr>
    </w:p>
    <w:p w:rsidR="004A281E" w:rsidRDefault="004A281E" w:rsidP="00397675">
      <w:pPr>
        <w:jc w:val="right"/>
        <w:rPr>
          <w:sz w:val="52"/>
          <w:szCs w:val="52"/>
          <w:rtl/>
        </w:rPr>
      </w:pPr>
      <w:r>
        <w:rPr>
          <w:rFonts w:hint="cs"/>
          <w:sz w:val="52"/>
          <w:szCs w:val="52"/>
          <w:rtl/>
        </w:rPr>
        <w:t>הורים "שעושים בושות".</w:t>
      </w:r>
    </w:p>
    <w:p w:rsidR="004A281E" w:rsidRDefault="004A281E" w:rsidP="00397675">
      <w:pPr>
        <w:pBdr>
          <w:bottom w:val="single" w:sz="6" w:space="1" w:color="auto"/>
        </w:pBdr>
        <w:jc w:val="right"/>
        <w:rPr>
          <w:sz w:val="52"/>
          <w:szCs w:val="52"/>
          <w:rtl/>
        </w:rPr>
      </w:pPr>
    </w:p>
    <w:p w:rsidR="004A281E" w:rsidRDefault="004A281E" w:rsidP="00397675">
      <w:pPr>
        <w:jc w:val="right"/>
        <w:rPr>
          <w:sz w:val="52"/>
          <w:szCs w:val="52"/>
          <w:rtl/>
        </w:rPr>
      </w:pPr>
    </w:p>
    <w:p w:rsidR="004A281E" w:rsidRDefault="004A281E" w:rsidP="00397675">
      <w:pPr>
        <w:pBdr>
          <w:bottom w:val="single" w:sz="6" w:space="1" w:color="auto"/>
        </w:pBdr>
        <w:jc w:val="right"/>
        <w:rPr>
          <w:sz w:val="52"/>
          <w:szCs w:val="52"/>
          <w:rtl/>
        </w:rPr>
      </w:pPr>
      <w:r>
        <w:rPr>
          <w:rFonts w:hint="cs"/>
          <w:sz w:val="52"/>
          <w:szCs w:val="52"/>
          <w:rtl/>
        </w:rPr>
        <w:t>אי שביעות רצון מהמראה החיצוני</w:t>
      </w:r>
    </w:p>
    <w:p w:rsidR="004A281E" w:rsidRDefault="004A281E" w:rsidP="00397675">
      <w:pPr>
        <w:pBdr>
          <w:bottom w:val="single" w:sz="6" w:space="1" w:color="auto"/>
        </w:pBdr>
        <w:jc w:val="right"/>
        <w:rPr>
          <w:sz w:val="52"/>
          <w:szCs w:val="52"/>
          <w:rtl/>
        </w:rPr>
      </w:pPr>
    </w:p>
    <w:p w:rsidR="004A281E" w:rsidRDefault="004A281E" w:rsidP="00397675">
      <w:pPr>
        <w:jc w:val="right"/>
        <w:rPr>
          <w:sz w:val="28"/>
          <w:szCs w:val="28"/>
          <w:rtl/>
        </w:rPr>
      </w:pPr>
    </w:p>
    <w:p w:rsidR="002F4936" w:rsidRDefault="002F4936" w:rsidP="00397675">
      <w:pPr>
        <w:jc w:val="right"/>
        <w:rPr>
          <w:sz w:val="28"/>
          <w:szCs w:val="28"/>
          <w:rtl/>
        </w:rPr>
      </w:pPr>
    </w:p>
    <w:p w:rsidR="002F4936" w:rsidRDefault="002F4936" w:rsidP="00397675">
      <w:pPr>
        <w:jc w:val="right"/>
        <w:rPr>
          <w:sz w:val="52"/>
          <w:szCs w:val="52"/>
          <w:rtl/>
        </w:rPr>
      </w:pPr>
      <w:r>
        <w:rPr>
          <w:rFonts w:hint="cs"/>
          <w:sz w:val="52"/>
          <w:szCs w:val="52"/>
          <w:rtl/>
        </w:rPr>
        <w:t>מחשבות וחלומות שמעוררים חרדה</w:t>
      </w:r>
    </w:p>
    <w:p w:rsidR="002F4936" w:rsidRDefault="002F4936" w:rsidP="00397675">
      <w:pPr>
        <w:pBdr>
          <w:bottom w:val="single" w:sz="6" w:space="1" w:color="auto"/>
        </w:pBdr>
        <w:jc w:val="right"/>
        <w:rPr>
          <w:sz w:val="52"/>
          <w:szCs w:val="52"/>
          <w:rtl/>
        </w:rPr>
      </w:pP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t>קושי בהבנת חומר לימודי</w:t>
      </w:r>
    </w:p>
    <w:p w:rsidR="002F4936" w:rsidRDefault="002F4936" w:rsidP="00397675">
      <w:pPr>
        <w:pBdr>
          <w:bottom w:val="single" w:sz="6" w:space="1" w:color="auto"/>
        </w:pBdr>
        <w:jc w:val="right"/>
        <w:rPr>
          <w:sz w:val="52"/>
          <w:szCs w:val="52"/>
          <w:rtl/>
        </w:rPr>
      </w:pP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lastRenderedPageBreak/>
        <w:t>משאלות לעושר גדול</w:t>
      </w:r>
    </w:p>
    <w:p w:rsidR="002F4936" w:rsidRDefault="002F4936" w:rsidP="00397675">
      <w:pPr>
        <w:pBdr>
          <w:bottom w:val="single" w:sz="6" w:space="1" w:color="auto"/>
        </w:pBdr>
        <w:jc w:val="right"/>
        <w:rPr>
          <w:sz w:val="52"/>
          <w:szCs w:val="52"/>
          <w:rtl/>
        </w:rPr>
      </w:pP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t>ביישנות</w:t>
      </w:r>
    </w:p>
    <w:p w:rsidR="002F4936" w:rsidRDefault="002F4936" w:rsidP="00397675">
      <w:pPr>
        <w:pBdr>
          <w:bottom w:val="single" w:sz="6" w:space="1" w:color="auto"/>
        </w:pBdr>
        <w:jc w:val="right"/>
        <w:rPr>
          <w:sz w:val="52"/>
          <w:szCs w:val="52"/>
          <w:rtl/>
        </w:rPr>
      </w:pP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t>שאיפה להצלחה בלימודים</w:t>
      </w:r>
    </w:p>
    <w:p w:rsidR="002F4936" w:rsidRDefault="002F4936" w:rsidP="00397675">
      <w:pPr>
        <w:pBdr>
          <w:bottom w:val="single" w:sz="6" w:space="1" w:color="auto"/>
        </w:pBdr>
        <w:jc w:val="right"/>
        <w:rPr>
          <w:sz w:val="52"/>
          <w:szCs w:val="52"/>
          <w:rtl/>
        </w:rPr>
      </w:pP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t>פחד מדחייה חברתית</w:t>
      </w:r>
    </w:p>
    <w:p w:rsidR="002F4936" w:rsidRDefault="002F4936" w:rsidP="00397675">
      <w:pPr>
        <w:pBdr>
          <w:bottom w:val="single" w:sz="6" w:space="1" w:color="auto"/>
        </w:pBdr>
        <w:jc w:val="right"/>
        <w:rPr>
          <w:sz w:val="52"/>
          <w:szCs w:val="52"/>
          <w:rtl/>
        </w:rPr>
      </w:pP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t>חרדה לדבר מול קבוצה</w:t>
      </w:r>
    </w:p>
    <w:p w:rsidR="002F4936" w:rsidRDefault="002F4936" w:rsidP="00397675">
      <w:pPr>
        <w:jc w:val="right"/>
        <w:rPr>
          <w:sz w:val="52"/>
          <w:szCs w:val="52"/>
          <w:rtl/>
        </w:rPr>
      </w:pPr>
    </w:p>
    <w:p w:rsidR="002F4936" w:rsidRDefault="002F4936" w:rsidP="00397675">
      <w:pPr>
        <w:jc w:val="right"/>
        <w:rPr>
          <w:sz w:val="52"/>
          <w:szCs w:val="52"/>
          <w:rtl/>
        </w:rPr>
      </w:pPr>
      <w:r>
        <w:rPr>
          <w:rFonts w:hint="cs"/>
          <w:sz w:val="52"/>
          <w:szCs w:val="52"/>
          <w:rtl/>
        </w:rPr>
        <w:lastRenderedPageBreak/>
        <w:t>משתתפים בצ'טים ללא ידיעת ההורים</w:t>
      </w:r>
    </w:p>
    <w:p w:rsidR="002F4936" w:rsidRDefault="002F4936" w:rsidP="00397675">
      <w:pPr>
        <w:pBdr>
          <w:bottom w:val="single" w:sz="6" w:space="1" w:color="auto"/>
        </w:pBdr>
        <w:jc w:val="right"/>
        <w:rPr>
          <w:sz w:val="52"/>
          <w:szCs w:val="52"/>
          <w:rtl/>
        </w:rPr>
      </w:pPr>
    </w:p>
    <w:p w:rsidR="002F4936" w:rsidRDefault="002F4936" w:rsidP="002F4936">
      <w:pPr>
        <w:jc w:val="right"/>
        <w:rPr>
          <w:sz w:val="52"/>
          <w:szCs w:val="52"/>
          <w:rtl/>
        </w:rPr>
      </w:pPr>
    </w:p>
    <w:p w:rsidR="002F4936" w:rsidRDefault="002F4936" w:rsidP="002F4936">
      <w:pPr>
        <w:jc w:val="right"/>
        <w:rPr>
          <w:sz w:val="52"/>
          <w:szCs w:val="52"/>
          <w:rtl/>
        </w:rPr>
      </w:pPr>
      <w:r>
        <w:rPr>
          <w:rFonts w:hint="cs"/>
          <w:sz w:val="52"/>
          <w:szCs w:val="52"/>
          <w:rtl/>
        </w:rPr>
        <w:t>לקות למידה הקשורה בקריאה וכתיבה</w:t>
      </w:r>
    </w:p>
    <w:p w:rsidR="002F4936" w:rsidRDefault="002F4936" w:rsidP="002F4936">
      <w:pPr>
        <w:pBdr>
          <w:bottom w:val="single" w:sz="6" w:space="1" w:color="auto"/>
        </w:pBdr>
        <w:jc w:val="right"/>
        <w:rPr>
          <w:sz w:val="52"/>
          <w:szCs w:val="52"/>
          <w:rtl/>
        </w:rPr>
      </w:pPr>
    </w:p>
    <w:p w:rsidR="002F4936" w:rsidRDefault="002F4936" w:rsidP="002F4936">
      <w:pPr>
        <w:jc w:val="right"/>
        <w:rPr>
          <w:sz w:val="52"/>
          <w:szCs w:val="52"/>
          <w:rtl/>
        </w:rPr>
      </w:pPr>
    </w:p>
    <w:p w:rsidR="002F4936" w:rsidRDefault="002F4936" w:rsidP="002F4936">
      <w:pPr>
        <w:jc w:val="right"/>
        <w:rPr>
          <w:sz w:val="52"/>
          <w:szCs w:val="52"/>
          <w:rtl/>
        </w:rPr>
      </w:pPr>
      <w:r>
        <w:rPr>
          <w:rFonts w:hint="cs"/>
          <w:sz w:val="52"/>
          <w:szCs w:val="52"/>
          <w:rtl/>
        </w:rPr>
        <w:t>יצירתיות</w:t>
      </w:r>
    </w:p>
    <w:p w:rsidR="002F4936" w:rsidRDefault="002F4936" w:rsidP="002F4936">
      <w:pPr>
        <w:pBdr>
          <w:bottom w:val="single" w:sz="6" w:space="1" w:color="auto"/>
        </w:pBdr>
        <w:jc w:val="right"/>
        <w:rPr>
          <w:sz w:val="52"/>
          <w:szCs w:val="52"/>
          <w:rtl/>
        </w:rPr>
      </w:pPr>
    </w:p>
    <w:p w:rsidR="002F4936" w:rsidRDefault="002F4936" w:rsidP="002F4936">
      <w:pPr>
        <w:jc w:val="right"/>
        <w:rPr>
          <w:sz w:val="52"/>
          <w:szCs w:val="52"/>
          <w:rtl/>
        </w:rPr>
      </w:pPr>
    </w:p>
    <w:p w:rsidR="002F4936" w:rsidRDefault="002F4936" w:rsidP="002F4936">
      <w:pPr>
        <w:jc w:val="right"/>
        <w:rPr>
          <w:sz w:val="52"/>
          <w:szCs w:val="52"/>
          <w:rtl/>
        </w:rPr>
      </w:pPr>
      <w:r>
        <w:rPr>
          <w:rFonts w:hint="cs"/>
          <w:sz w:val="52"/>
          <w:szCs w:val="52"/>
          <w:rtl/>
        </w:rPr>
        <w:t>מתרגזים בקלות</w:t>
      </w:r>
    </w:p>
    <w:p w:rsidR="002F4936" w:rsidRDefault="002F4936" w:rsidP="002F4936">
      <w:pPr>
        <w:pBdr>
          <w:bottom w:val="single" w:sz="6" w:space="1" w:color="auto"/>
        </w:pBdr>
        <w:jc w:val="right"/>
        <w:rPr>
          <w:sz w:val="52"/>
          <w:szCs w:val="52"/>
          <w:rtl/>
        </w:rPr>
      </w:pPr>
    </w:p>
    <w:p w:rsidR="002F4936" w:rsidRDefault="002F4936" w:rsidP="002F4936">
      <w:pPr>
        <w:jc w:val="right"/>
        <w:rPr>
          <w:sz w:val="52"/>
          <w:szCs w:val="52"/>
          <w:rtl/>
        </w:rPr>
      </w:pPr>
    </w:p>
    <w:p w:rsidR="002F4936" w:rsidRDefault="002F4936" w:rsidP="002F4936">
      <w:pPr>
        <w:jc w:val="right"/>
        <w:rPr>
          <w:sz w:val="52"/>
          <w:szCs w:val="52"/>
          <w:rtl/>
        </w:rPr>
      </w:pPr>
      <w:r>
        <w:rPr>
          <w:rFonts w:hint="cs"/>
          <w:sz w:val="52"/>
          <w:szCs w:val="52"/>
          <w:rtl/>
        </w:rPr>
        <w:t>רוצים שיכבדו אותם</w:t>
      </w:r>
    </w:p>
    <w:p w:rsidR="002F4936" w:rsidRDefault="002F4936" w:rsidP="002F4936">
      <w:pPr>
        <w:jc w:val="right"/>
        <w:rPr>
          <w:sz w:val="52"/>
          <w:szCs w:val="52"/>
          <w:rtl/>
        </w:rPr>
      </w:pPr>
    </w:p>
    <w:p w:rsidR="00A211F0" w:rsidRDefault="00A211F0" w:rsidP="002F4936">
      <w:pPr>
        <w:jc w:val="right"/>
        <w:rPr>
          <w:sz w:val="52"/>
          <w:szCs w:val="52"/>
          <w:rtl/>
        </w:rPr>
      </w:pPr>
      <w:r>
        <w:rPr>
          <w:rFonts w:hint="cs"/>
          <w:sz w:val="52"/>
          <w:szCs w:val="52"/>
          <w:rtl/>
        </w:rPr>
        <w:lastRenderedPageBreak/>
        <w:t>מקנאים באחרים</w:t>
      </w:r>
    </w:p>
    <w:p w:rsidR="00A211F0" w:rsidRDefault="00A211F0" w:rsidP="002F4936">
      <w:pPr>
        <w:pBdr>
          <w:bottom w:val="single" w:sz="6" w:space="1" w:color="auto"/>
        </w:pBdr>
        <w:jc w:val="right"/>
        <w:rPr>
          <w:sz w:val="52"/>
          <w:szCs w:val="52"/>
          <w:rtl/>
        </w:rPr>
      </w:pPr>
    </w:p>
    <w:p w:rsidR="00A211F0" w:rsidRDefault="00A211F0" w:rsidP="002F4936">
      <w:pPr>
        <w:jc w:val="right"/>
        <w:rPr>
          <w:sz w:val="52"/>
          <w:szCs w:val="52"/>
          <w:rtl/>
        </w:rPr>
      </w:pPr>
    </w:p>
    <w:p w:rsidR="00A211F0" w:rsidRDefault="00A211F0" w:rsidP="002F4936">
      <w:pPr>
        <w:jc w:val="right"/>
        <w:rPr>
          <w:sz w:val="52"/>
          <w:szCs w:val="52"/>
          <w:rtl/>
        </w:rPr>
      </w:pPr>
      <w:r>
        <w:rPr>
          <w:rFonts w:hint="cs"/>
          <w:sz w:val="52"/>
          <w:szCs w:val="52"/>
          <w:rtl/>
        </w:rPr>
        <w:t>צורך לשלוט ולהנהיג אחרים</w:t>
      </w:r>
    </w:p>
    <w:p w:rsidR="00A211F0" w:rsidRDefault="00A211F0" w:rsidP="002F4936">
      <w:pPr>
        <w:pBdr>
          <w:bottom w:val="single" w:sz="6" w:space="1" w:color="auto"/>
        </w:pBdr>
        <w:jc w:val="right"/>
        <w:rPr>
          <w:sz w:val="52"/>
          <w:szCs w:val="52"/>
          <w:rtl/>
        </w:rPr>
      </w:pPr>
    </w:p>
    <w:p w:rsidR="00A211F0" w:rsidRDefault="00A211F0" w:rsidP="002F4936">
      <w:pPr>
        <w:jc w:val="right"/>
        <w:rPr>
          <w:sz w:val="52"/>
          <w:szCs w:val="52"/>
          <w:rtl/>
        </w:rPr>
      </w:pPr>
      <w:r>
        <w:rPr>
          <w:rFonts w:hint="cs"/>
          <w:sz w:val="52"/>
          <w:szCs w:val="52"/>
          <w:rtl/>
        </w:rPr>
        <w:t>כותבים שירים או יומנים אישיים</w:t>
      </w:r>
    </w:p>
    <w:p w:rsidR="00A211F0" w:rsidRDefault="00A211F0" w:rsidP="002F4936">
      <w:pPr>
        <w:pBdr>
          <w:bottom w:val="single" w:sz="6" w:space="1" w:color="auto"/>
        </w:pBdr>
        <w:jc w:val="right"/>
        <w:rPr>
          <w:sz w:val="52"/>
          <w:szCs w:val="52"/>
          <w:rtl/>
        </w:rPr>
      </w:pPr>
    </w:p>
    <w:p w:rsidR="00A211F0" w:rsidRDefault="00A211F0" w:rsidP="002F4936">
      <w:pPr>
        <w:jc w:val="right"/>
        <w:rPr>
          <w:sz w:val="52"/>
          <w:szCs w:val="52"/>
          <w:rtl/>
        </w:rPr>
      </w:pPr>
    </w:p>
    <w:p w:rsidR="00A211F0" w:rsidRDefault="00A211F0" w:rsidP="002F4936">
      <w:pPr>
        <w:jc w:val="right"/>
        <w:rPr>
          <w:sz w:val="52"/>
          <w:szCs w:val="52"/>
          <w:rtl/>
        </w:rPr>
      </w:pPr>
      <w:r>
        <w:rPr>
          <w:rFonts w:hint="cs"/>
          <w:sz w:val="52"/>
          <w:szCs w:val="52"/>
          <w:rtl/>
        </w:rPr>
        <w:t>התאהבות בשחקן/שחקנית</w:t>
      </w:r>
    </w:p>
    <w:p w:rsidR="00A211F0" w:rsidRDefault="00A211F0" w:rsidP="002F4936">
      <w:pPr>
        <w:pBdr>
          <w:bottom w:val="single" w:sz="6" w:space="1" w:color="auto"/>
        </w:pBdr>
        <w:jc w:val="right"/>
        <w:rPr>
          <w:sz w:val="52"/>
          <w:szCs w:val="52"/>
          <w:rtl/>
        </w:rPr>
      </w:pPr>
    </w:p>
    <w:p w:rsidR="00A211F0" w:rsidRDefault="00A211F0" w:rsidP="002F4936">
      <w:pPr>
        <w:jc w:val="right"/>
        <w:rPr>
          <w:sz w:val="52"/>
          <w:szCs w:val="52"/>
          <w:rtl/>
        </w:rPr>
      </w:pPr>
    </w:p>
    <w:p w:rsidR="00A211F0" w:rsidRDefault="00A211F0" w:rsidP="002F4936">
      <w:pPr>
        <w:jc w:val="right"/>
        <w:rPr>
          <w:sz w:val="52"/>
          <w:szCs w:val="52"/>
          <w:rtl/>
        </w:rPr>
      </w:pPr>
      <w:r>
        <w:rPr>
          <w:rFonts w:hint="cs"/>
          <w:sz w:val="52"/>
          <w:szCs w:val="52"/>
          <w:rtl/>
        </w:rPr>
        <w:t>צורך להצליח/להצטיין</w:t>
      </w:r>
    </w:p>
    <w:p w:rsidR="00A211F0" w:rsidRDefault="00A211F0" w:rsidP="002F4936">
      <w:pPr>
        <w:jc w:val="right"/>
        <w:rPr>
          <w:sz w:val="52"/>
          <w:szCs w:val="52"/>
          <w:rtl/>
        </w:rPr>
      </w:pPr>
    </w:p>
    <w:p w:rsidR="00A211F0" w:rsidRDefault="00A211F0" w:rsidP="002F4936">
      <w:pPr>
        <w:jc w:val="right"/>
        <w:rPr>
          <w:sz w:val="28"/>
          <w:szCs w:val="28"/>
          <w:rtl/>
        </w:rPr>
      </w:pPr>
      <w:r>
        <w:rPr>
          <w:rFonts w:hint="cs"/>
          <w:sz w:val="28"/>
          <w:szCs w:val="28"/>
          <w:rtl/>
        </w:rPr>
        <w:t>דיון:</w:t>
      </w:r>
    </w:p>
    <w:p w:rsidR="00A211F0" w:rsidRDefault="00A211F0" w:rsidP="00A211F0">
      <w:pPr>
        <w:jc w:val="right"/>
        <w:rPr>
          <w:sz w:val="28"/>
          <w:szCs w:val="28"/>
          <w:rtl/>
        </w:rPr>
      </w:pPr>
      <w:r w:rsidRPr="00A211F0">
        <w:rPr>
          <w:rFonts w:hint="cs"/>
          <w:sz w:val="28"/>
          <w:szCs w:val="28"/>
          <w:rtl/>
        </w:rPr>
        <w:t>-</w:t>
      </w:r>
      <w:r>
        <w:rPr>
          <w:rFonts w:hint="cs"/>
          <w:sz w:val="28"/>
          <w:szCs w:val="28"/>
          <w:rtl/>
        </w:rPr>
        <w:t xml:space="preserve"> באיזו מידה אתם מוצאים כאן אפיונים המוכרים לכם אצלכם או אצל זולתכם?</w:t>
      </w:r>
    </w:p>
    <w:p w:rsidR="00753D24" w:rsidRDefault="00A211F0" w:rsidP="00A211F0">
      <w:pPr>
        <w:jc w:val="right"/>
        <w:rPr>
          <w:sz w:val="28"/>
          <w:szCs w:val="28"/>
          <w:rtl/>
        </w:rPr>
      </w:pPr>
      <w:r>
        <w:rPr>
          <w:rFonts w:hint="cs"/>
          <w:sz w:val="28"/>
          <w:szCs w:val="28"/>
          <w:rtl/>
        </w:rPr>
        <w:lastRenderedPageBreak/>
        <w:t>-מדוע מעדיפים מתבגרים רבים שלא לשתף באפיונים אלה?</w:t>
      </w:r>
    </w:p>
    <w:p w:rsidR="008C5CBB" w:rsidRDefault="00753D24" w:rsidP="00753D24">
      <w:pPr>
        <w:jc w:val="right"/>
        <w:rPr>
          <w:sz w:val="28"/>
          <w:szCs w:val="28"/>
          <w:rtl/>
        </w:rPr>
      </w:pPr>
      <w:r>
        <w:rPr>
          <w:rFonts w:hint="cs"/>
          <w:sz w:val="28"/>
          <w:szCs w:val="28"/>
          <w:rtl/>
        </w:rPr>
        <w:t>- הצביעו על אפיונים המשותפים לבני נוער רבים?</w:t>
      </w:r>
    </w:p>
    <w:p w:rsidR="00753D24" w:rsidRDefault="00753D24" w:rsidP="00753D24">
      <w:pPr>
        <w:jc w:val="right"/>
        <w:rPr>
          <w:sz w:val="28"/>
          <w:szCs w:val="28"/>
          <w:rtl/>
        </w:rPr>
      </w:pPr>
      <w:r>
        <w:rPr>
          <w:rFonts w:hint="cs"/>
          <w:sz w:val="28"/>
          <w:szCs w:val="28"/>
          <w:rtl/>
        </w:rPr>
        <w:t>- הצביעו על אפיונים שביחס אליהם הייתם ממליצים לבני נוער לשתף מישהו. את מי כדאי להם לשתף?</w:t>
      </w:r>
    </w:p>
    <w:p w:rsidR="00753D24" w:rsidRPr="00753D24" w:rsidRDefault="00753D24" w:rsidP="00753D24">
      <w:pPr>
        <w:jc w:val="right"/>
        <w:rPr>
          <w:b/>
          <w:bCs/>
          <w:sz w:val="28"/>
          <w:szCs w:val="28"/>
          <w:rtl/>
        </w:rPr>
      </w:pPr>
      <w:r w:rsidRPr="00753D24">
        <w:rPr>
          <w:rFonts w:hint="cs"/>
          <w:b/>
          <w:bCs/>
          <w:sz w:val="28"/>
          <w:szCs w:val="28"/>
          <w:rtl/>
        </w:rPr>
        <w:t>סיכום: ככל שניטיב לזהות ולקבל את האפיונים הייחודיים שבנו, נוכל לקבל את האחרים.</w:t>
      </w: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753D24" w:rsidRDefault="00753D24" w:rsidP="00397675">
      <w:pPr>
        <w:jc w:val="right"/>
        <w:rPr>
          <w:b/>
          <w:bCs/>
          <w:sz w:val="28"/>
          <w:szCs w:val="28"/>
          <w:rtl/>
        </w:rPr>
      </w:pPr>
    </w:p>
    <w:p w:rsidR="00397675" w:rsidRDefault="00D15894" w:rsidP="00D15894">
      <w:pPr>
        <w:jc w:val="center"/>
        <w:rPr>
          <w:b/>
          <w:bCs/>
          <w:sz w:val="28"/>
          <w:szCs w:val="28"/>
          <w:rtl/>
        </w:rPr>
      </w:pPr>
      <w:r>
        <w:rPr>
          <w:rFonts w:hint="cs"/>
          <w:b/>
          <w:bCs/>
          <w:sz w:val="28"/>
          <w:szCs w:val="28"/>
          <w:rtl/>
        </w:rPr>
        <w:lastRenderedPageBreak/>
        <w:t>מפגש 5- הקשבה</w:t>
      </w:r>
    </w:p>
    <w:p w:rsidR="00D15894" w:rsidRDefault="00D15894" w:rsidP="00D15894">
      <w:pPr>
        <w:jc w:val="right"/>
        <w:rPr>
          <w:sz w:val="28"/>
          <w:szCs w:val="28"/>
          <w:rtl/>
        </w:rPr>
      </w:pPr>
      <w:r>
        <w:rPr>
          <w:rFonts w:hint="cs"/>
          <w:b/>
          <w:bCs/>
          <w:sz w:val="28"/>
          <w:szCs w:val="28"/>
          <w:rtl/>
        </w:rPr>
        <w:t xml:space="preserve">מטרה: - </w:t>
      </w:r>
      <w:r w:rsidRPr="00D15894">
        <w:rPr>
          <w:rFonts w:hint="cs"/>
          <w:sz w:val="28"/>
          <w:szCs w:val="28"/>
          <w:rtl/>
        </w:rPr>
        <w:t>הקשבה ללא שיפוטיות המכוונת את המקשיב לאתר בדברי המספר דבר אחד שריגש אותו.</w:t>
      </w:r>
    </w:p>
    <w:p w:rsidR="00D15894" w:rsidRDefault="00D15894" w:rsidP="00D15894">
      <w:pPr>
        <w:jc w:val="right"/>
        <w:rPr>
          <w:sz w:val="28"/>
          <w:szCs w:val="28"/>
          <w:rtl/>
        </w:rPr>
      </w:pPr>
      <w:r w:rsidRPr="00D15894">
        <w:rPr>
          <w:rFonts w:hint="cs"/>
          <w:sz w:val="28"/>
          <w:szCs w:val="28"/>
          <w:rtl/>
        </w:rPr>
        <w:t>1. חלוקה לרביע</w:t>
      </w:r>
      <w:r>
        <w:rPr>
          <w:rFonts w:hint="cs"/>
          <w:sz w:val="28"/>
          <w:szCs w:val="28"/>
          <w:rtl/>
        </w:rPr>
        <w:t>י</w:t>
      </w:r>
      <w:r w:rsidRPr="00D15894">
        <w:rPr>
          <w:rFonts w:hint="cs"/>
          <w:sz w:val="28"/>
          <w:szCs w:val="28"/>
          <w:rtl/>
        </w:rPr>
        <w:t>ות</w:t>
      </w:r>
      <w:r>
        <w:rPr>
          <w:rFonts w:hint="cs"/>
          <w:sz w:val="28"/>
          <w:szCs w:val="28"/>
          <w:rtl/>
        </w:rPr>
        <w:t xml:space="preserve">- מתנדב יספר לקבוצה הקטנה חוויה מן העבר הקשורה ל"להיות חדש", זר </w:t>
      </w:r>
      <w:proofErr w:type="spellStart"/>
      <w:r>
        <w:rPr>
          <w:rFonts w:hint="cs"/>
          <w:sz w:val="28"/>
          <w:szCs w:val="28"/>
          <w:rtl/>
        </w:rPr>
        <w:t>רו</w:t>
      </w:r>
      <w:proofErr w:type="spellEnd"/>
      <w:r>
        <w:rPr>
          <w:rFonts w:hint="cs"/>
          <w:sz w:val="28"/>
          <w:szCs w:val="28"/>
          <w:rtl/>
        </w:rPr>
        <w:t xml:space="preserve"> שונה במסגרת כלשהיא.</w:t>
      </w:r>
    </w:p>
    <w:p w:rsidR="00D15894" w:rsidRDefault="00D15894" w:rsidP="00D15894">
      <w:pPr>
        <w:jc w:val="right"/>
        <w:rPr>
          <w:sz w:val="28"/>
          <w:szCs w:val="28"/>
          <w:rtl/>
        </w:rPr>
      </w:pPr>
      <w:r>
        <w:rPr>
          <w:rFonts w:hint="cs"/>
          <w:sz w:val="28"/>
          <w:szCs w:val="28"/>
          <w:rtl/>
        </w:rPr>
        <w:t>על חברי הקבוצה לתעד לעצמם את עיקרי הסיפור. מה הרגשות המרכזיים שעולים? מה המסר החשוב של הדובר?</w:t>
      </w:r>
    </w:p>
    <w:p w:rsidR="00D15894" w:rsidRDefault="00D15894" w:rsidP="00D15894">
      <w:pPr>
        <w:jc w:val="right"/>
        <w:rPr>
          <w:sz w:val="28"/>
          <w:szCs w:val="28"/>
          <w:rtl/>
        </w:rPr>
      </w:pPr>
      <w:r>
        <w:rPr>
          <w:rFonts w:hint="cs"/>
          <w:sz w:val="28"/>
          <w:szCs w:val="28"/>
          <w:rtl/>
        </w:rPr>
        <w:t>2. המקשיבים בקבוצות הקטנות יתנו משוב ע"פ הנקודות הבאות:</w:t>
      </w:r>
    </w:p>
    <w:p w:rsidR="00D15894" w:rsidRDefault="00D15894" w:rsidP="00D15894">
      <w:pPr>
        <w:jc w:val="right"/>
        <w:rPr>
          <w:sz w:val="28"/>
          <w:szCs w:val="28"/>
          <w:rtl/>
        </w:rPr>
      </w:pPr>
      <w:r>
        <w:rPr>
          <w:rFonts w:hint="cs"/>
          <w:sz w:val="28"/>
          <w:szCs w:val="28"/>
          <w:rtl/>
        </w:rPr>
        <w:t>- דבר אחד בסיפור שריגש אותם/הרשים אותם.</w:t>
      </w:r>
    </w:p>
    <w:p w:rsidR="00D15894" w:rsidRDefault="00D15894" w:rsidP="00D15894">
      <w:pPr>
        <w:jc w:val="right"/>
        <w:rPr>
          <w:sz w:val="28"/>
          <w:szCs w:val="28"/>
          <w:rtl/>
        </w:rPr>
      </w:pPr>
      <w:r>
        <w:rPr>
          <w:rFonts w:hint="cs"/>
          <w:sz w:val="28"/>
          <w:szCs w:val="28"/>
          <w:rtl/>
        </w:rPr>
        <w:t>- רגשות שהתעוררו בהם.</w:t>
      </w:r>
    </w:p>
    <w:p w:rsidR="00D15894" w:rsidRDefault="00D15894" w:rsidP="00D15894">
      <w:pPr>
        <w:jc w:val="right"/>
        <w:rPr>
          <w:sz w:val="28"/>
          <w:szCs w:val="28"/>
          <w:rtl/>
        </w:rPr>
      </w:pPr>
      <w:r>
        <w:rPr>
          <w:rFonts w:hint="cs"/>
          <w:sz w:val="28"/>
          <w:szCs w:val="28"/>
          <w:rtl/>
        </w:rPr>
        <w:t>- חוויה אישית שלהם שעלתה בעקבות הסיפור</w:t>
      </w:r>
    </w:p>
    <w:p w:rsidR="00D15894" w:rsidRDefault="00D15894" w:rsidP="00D15894">
      <w:pPr>
        <w:jc w:val="right"/>
        <w:rPr>
          <w:sz w:val="28"/>
          <w:szCs w:val="28"/>
          <w:rtl/>
        </w:rPr>
      </w:pPr>
      <w:r>
        <w:rPr>
          <w:rFonts w:hint="cs"/>
          <w:sz w:val="28"/>
          <w:szCs w:val="28"/>
          <w:rtl/>
        </w:rPr>
        <w:t xml:space="preserve">3. המספר יחזיר למקשיבים משוב על התהליך: </w:t>
      </w:r>
      <w:r w:rsidRPr="00D15894">
        <w:rPr>
          <w:rFonts w:hint="cs"/>
          <w:b/>
          <w:bCs/>
          <w:sz w:val="28"/>
          <w:szCs w:val="28"/>
          <w:rtl/>
        </w:rPr>
        <w:t>ניתן לקיים בדיון כיתתי.</w:t>
      </w:r>
    </w:p>
    <w:p w:rsidR="00D15894" w:rsidRDefault="00D15894" w:rsidP="00D15894">
      <w:pPr>
        <w:jc w:val="right"/>
        <w:rPr>
          <w:sz w:val="28"/>
          <w:szCs w:val="28"/>
          <w:rtl/>
        </w:rPr>
      </w:pPr>
      <w:r>
        <w:rPr>
          <w:rFonts w:hint="cs"/>
          <w:sz w:val="28"/>
          <w:szCs w:val="28"/>
          <w:rtl/>
        </w:rPr>
        <w:t>- כיצד חווה את ההקשבה? (מתוך קבלה או ביקורת כלפיו)</w:t>
      </w:r>
    </w:p>
    <w:p w:rsidR="00D15894" w:rsidRDefault="00D15894" w:rsidP="00D15894">
      <w:pPr>
        <w:jc w:val="right"/>
        <w:rPr>
          <w:sz w:val="28"/>
          <w:szCs w:val="28"/>
          <w:rtl/>
        </w:rPr>
      </w:pPr>
      <w:r>
        <w:rPr>
          <w:rFonts w:hint="cs"/>
          <w:sz w:val="28"/>
          <w:szCs w:val="28"/>
          <w:rtl/>
        </w:rPr>
        <w:t>- מה תרמו לו סיפורי החוויה האישית של המקשיבים?</w:t>
      </w:r>
    </w:p>
    <w:p w:rsidR="0038291D" w:rsidRPr="00D15894" w:rsidRDefault="0038291D" w:rsidP="00D15894">
      <w:pPr>
        <w:jc w:val="right"/>
        <w:rPr>
          <w:b/>
          <w:bCs/>
          <w:sz w:val="28"/>
          <w:szCs w:val="28"/>
          <w:rtl/>
        </w:rPr>
      </w:pPr>
      <w:r>
        <w:rPr>
          <w:rFonts w:hint="cs"/>
          <w:sz w:val="28"/>
          <w:szCs w:val="28"/>
          <w:rtl/>
        </w:rPr>
        <w:t>סיכום- הקשבה היא משימה לא קלה. כשנקשיב לדברי הזולת דרך איתור הדבר שריגש אותנו בדבריו וחיבור לחוויה שלו יש סיכוי שנוכל להאזין לדבריו ללא שיפוטיות- אמפטיה.</w:t>
      </w:r>
    </w:p>
    <w:p w:rsidR="00D90330" w:rsidRPr="00753D24" w:rsidRDefault="00D90330" w:rsidP="00D90330">
      <w:pPr>
        <w:pStyle w:val="ListParagraph"/>
        <w:ind w:left="1080"/>
        <w:rPr>
          <w:b/>
          <w:bCs/>
          <w:sz w:val="52"/>
          <w:szCs w:val="52"/>
          <w:rtl/>
        </w:rPr>
      </w:pPr>
    </w:p>
    <w:p w:rsidR="00BF44FD" w:rsidRDefault="00BF44FD" w:rsidP="00BF44FD">
      <w:pPr>
        <w:jc w:val="right"/>
        <w:rPr>
          <w:b/>
          <w:bCs/>
          <w:sz w:val="52"/>
          <w:szCs w:val="52"/>
          <w:rtl/>
        </w:rPr>
      </w:pPr>
    </w:p>
    <w:p w:rsidR="00BF44FD" w:rsidRPr="00BF44FD" w:rsidRDefault="00BF44FD" w:rsidP="00BF44FD">
      <w:pPr>
        <w:jc w:val="right"/>
        <w:rPr>
          <w:sz w:val="48"/>
          <w:szCs w:val="48"/>
          <w:rtl/>
        </w:rPr>
      </w:pPr>
    </w:p>
    <w:sectPr w:rsidR="00BF44FD" w:rsidRPr="00BF44FD" w:rsidSect="007565C4">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5E" w:rsidRDefault="0090305E" w:rsidP="00BF44FD">
      <w:pPr>
        <w:spacing w:after="0" w:line="240" w:lineRule="auto"/>
      </w:pPr>
      <w:r>
        <w:separator/>
      </w:r>
    </w:p>
  </w:endnote>
  <w:endnote w:type="continuationSeparator" w:id="0">
    <w:p w:rsidR="0090305E" w:rsidRDefault="0090305E" w:rsidP="00BF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5E" w:rsidRDefault="0090305E" w:rsidP="00BF44FD">
      <w:pPr>
        <w:spacing w:after="0" w:line="240" w:lineRule="auto"/>
      </w:pPr>
      <w:r>
        <w:separator/>
      </w:r>
    </w:p>
  </w:footnote>
  <w:footnote w:type="continuationSeparator" w:id="0">
    <w:p w:rsidR="0090305E" w:rsidRDefault="0090305E" w:rsidP="00BF4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FD" w:rsidRDefault="00BF44FD">
    <w:pPr>
      <w:pStyle w:val="Header"/>
    </w:pPr>
  </w:p>
  <w:p w:rsidR="00BF44FD" w:rsidRDefault="00BF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03E3"/>
    <w:multiLevelType w:val="hybridMultilevel"/>
    <w:tmpl w:val="D5C6BA1C"/>
    <w:lvl w:ilvl="0" w:tplc="B1EE7D1A">
      <w:start w:val="5"/>
      <w:numFmt w:val="bullet"/>
      <w:lvlText w:val="-"/>
      <w:lvlJc w:val="left"/>
      <w:pPr>
        <w:ind w:left="5490" w:hanging="51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5F3"/>
    <w:multiLevelType w:val="hybridMultilevel"/>
    <w:tmpl w:val="97E4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594C"/>
    <w:multiLevelType w:val="hybridMultilevel"/>
    <w:tmpl w:val="C994C36C"/>
    <w:lvl w:ilvl="0" w:tplc="B4129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12B9B"/>
    <w:multiLevelType w:val="hybridMultilevel"/>
    <w:tmpl w:val="F1B8D340"/>
    <w:lvl w:ilvl="0" w:tplc="17C43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26A03"/>
    <w:multiLevelType w:val="hybridMultilevel"/>
    <w:tmpl w:val="2F4E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F06"/>
    <w:multiLevelType w:val="hybridMultilevel"/>
    <w:tmpl w:val="4C6C4FA2"/>
    <w:lvl w:ilvl="0" w:tplc="C78E1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06CB"/>
    <w:multiLevelType w:val="hybridMultilevel"/>
    <w:tmpl w:val="57CC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B3C37"/>
    <w:multiLevelType w:val="hybridMultilevel"/>
    <w:tmpl w:val="34D08C22"/>
    <w:lvl w:ilvl="0" w:tplc="D67CF5B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D03C1"/>
    <w:multiLevelType w:val="hybridMultilevel"/>
    <w:tmpl w:val="7728B4A4"/>
    <w:lvl w:ilvl="0" w:tplc="E6F86F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85DEB"/>
    <w:multiLevelType w:val="hybridMultilevel"/>
    <w:tmpl w:val="7308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D3FF1"/>
    <w:multiLevelType w:val="hybridMultilevel"/>
    <w:tmpl w:val="8D78ABC2"/>
    <w:lvl w:ilvl="0" w:tplc="8A9AA71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05ED1"/>
    <w:multiLevelType w:val="hybridMultilevel"/>
    <w:tmpl w:val="E93A1664"/>
    <w:lvl w:ilvl="0" w:tplc="684EEA44">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E4BEE"/>
    <w:multiLevelType w:val="hybridMultilevel"/>
    <w:tmpl w:val="43A6B5C4"/>
    <w:lvl w:ilvl="0" w:tplc="50F8C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96B10"/>
    <w:multiLevelType w:val="hybridMultilevel"/>
    <w:tmpl w:val="626078F4"/>
    <w:lvl w:ilvl="0" w:tplc="B3C4E2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D16F2"/>
    <w:multiLevelType w:val="hybridMultilevel"/>
    <w:tmpl w:val="FDBA71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83BB9"/>
    <w:multiLevelType w:val="hybridMultilevel"/>
    <w:tmpl w:val="BCCA2DA4"/>
    <w:lvl w:ilvl="0" w:tplc="149CFB98">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2"/>
  </w:num>
  <w:num w:numId="5">
    <w:abstractNumId w:val="8"/>
  </w:num>
  <w:num w:numId="6">
    <w:abstractNumId w:val="2"/>
  </w:num>
  <w:num w:numId="7">
    <w:abstractNumId w:val="3"/>
  </w:num>
  <w:num w:numId="8">
    <w:abstractNumId w:val="13"/>
  </w:num>
  <w:num w:numId="9">
    <w:abstractNumId w:val="0"/>
  </w:num>
  <w:num w:numId="10">
    <w:abstractNumId w:val="15"/>
  </w:num>
  <w:num w:numId="11">
    <w:abstractNumId w:val="9"/>
  </w:num>
  <w:num w:numId="12">
    <w:abstractNumId w:val="1"/>
  </w:num>
  <w:num w:numId="13">
    <w:abstractNumId w:val="4"/>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FD"/>
    <w:rsid w:val="00062D19"/>
    <w:rsid w:val="002919E3"/>
    <w:rsid w:val="002C577C"/>
    <w:rsid w:val="002F1583"/>
    <w:rsid w:val="002F4936"/>
    <w:rsid w:val="00380A44"/>
    <w:rsid w:val="0038291D"/>
    <w:rsid w:val="00397675"/>
    <w:rsid w:val="003D763B"/>
    <w:rsid w:val="004663D8"/>
    <w:rsid w:val="004A281E"/>
    <w:rsid w:val="004C5BA6"/>
    <w:rsid w:val="006B2250"/>
    <w:rsid w:val="006C4EA2"/>
    <w:rsid w:val="007505B7"/>
    <w:rsid w:val="00753D24"/>
    <w:rsid w:val="007565C4"/>
    <w:rsid w:val="007664D0"/>
    <w:rsid w:val="007A3341"/>
    <w:rsid w:val="008A672B"/>
    <w:rsid w:val="008C5CBB"/>
    <w:rsid w:val="0090014A"/>
    <w:rsid w:val="0090305E"/>
    <w:rsid w:val="00A211F0"/>
    <w:rsid w:val="00A318F4"/>
    <w:rsid w:val="00B11FA3"/>
    <w:rsid w:val="00BF44FD"/>
    <w:rsid w:val="00C16FB3"/>
    <w:rsid w:val="00CD715D"/>
    <w:rsid w:val="00D15894"/>
    <w:rsid w:val="00D90330"/>
    <w:rsid w:val="00E86B05"/>
    <w:rsid w:val="00F34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7D689-4733-403B-8F7B-BC8E7D2F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4F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F44FD"/>
  </w:style>
  <w:style w:type="paragraph" w:styleId="Footer">
    <w:name w:val="footer"/>
    <w:basedOn w:val="Normal"/>
    <w:link w:val="FooterChar"/>
    <w:uiPriority w:val="99"/>
    <w:semiHidden/>
    <w:unhideWhenUsed/>
    <w:rsid w:val="00BF44F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F44FD"/>
  </w:style>
  <w:style w:type="paragraph" w:styleId="ListParagraph">
    <w:name w:val="List Paragraph"/>
    <w:basedOn w:val="Normal"/>
    <w:uiPriority w:val="34"/>
    <w:qFormat/>
    <w:rsid w:val="006B2250"/>
    <w:pPr>
      <w:ind w:left="720"/>
      <w:contextualSpacing/>
    </w:pPr>
  </w:style>
  <w:style w:type="table" w:styleId="TableGrid">
    <w:name w:val="Table Grid"/>
    <w:basedOn w:val="TableNormal"/>
    <w:uiPriority w:val="59"/>
    <w:rsid w:val="003D7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1001</Words>
  <Characters>5711</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shemi1</dc:creator>
  <cp:lastModifiedBy>noa inbar</cp:lastModifiedBy>
  <cp:revision>2</cp:revision>
  <dcterms:created xsi:type="dcterms:W3CDTF">2015-07-10T17:23:00Z</dcterms:created>
  <dcterms:modified xsi:type="dcterms:W3CDTF">2015-07-10T17:23:00Z</dcterms:modified>
</cp:coreProperties>
</file>